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0B453" w14:textId="77777777" w:rsidR="0037017E" w:rsidRPr="00A92B24" w:rsidRDefault="0037017E" w:rsidP="009D54AB">
      <w:pPr>
        <w:pStyle w:val="ConsPlusTitle"/>
        <w:spacing w:after="120" w:line="22" w:lineRule="atLeast"/>
        <w:jc w:val="center"/>
        <w:outlineLvl w:val="0"/>
        <w:rPr>
          <w:rFonts w:ascii="Cambria" w:hAnsi="Cambria"/>
        </w:rPr>
      </w:pPr>
    </w:p>
    <w:p w14:paraId="3502B14A" w14:textId="77777777" w:rsidR="00727EAA" w:rsidRPr="00A92B24" w:rsidRDefault="00727EAA" w:rsidP="0029374E">
      <w:pPr>
        <w:spacing w:line="22" w:lineRule="atLeast"/>
        <w:ind w:left="4962"/>
        <w:rPr>
          <w:rFonts w:ascii="Cambria" w:hAnsi="Cambria"/>
        </w:rPr>
      </w:pPr>
      <w:r w:rsidRPr="00A92B24">
        <w:rPr>
          <w:rFonts w:ascii="Cambria" w:hAnsi="Cambria"/>
        </w:rPr>
        <w:t xml:space="preserve">Начальнику Межрайонной </w:t>
      </w:r>
    </w:p>
    <w:p w14:paraId="43583541" w14:textId="744634FB" w:rsidR="00727EAA" w:rsidRPr="00A92B24" w:rsidRDefault="00727EAA" w:rsidP="0029374E">
      <w:pPr>
        <w:spacing w:line="22" w:lineRule="atLeast"/>
        <w:ind w:left="4962"/>
        <w:rPr>
          <w:rFonts w:ascii="Cambria" w:hAnsi="Cambria"/>
        </w:rPr>
      </w:pPr>
      <w:r w:rsidRPr="00A92B24">
        <w:rPr>
          <w:rFonts w:ascii="Cambria" w:hAnsi="Cambria"/>
        </w:rPr>
        <w:t xml:space="preserve">ИФНС России </w:t>
      </w:r>
      <w:r w:rsidR="004310D3">
        <w:rPr>
          <w:rFonts w:ascii="Cambria" w:hAnsi="Cambria"/>
        </w:rPr>
        <w:t>________________</w:t>
      </w:r>
    </w:p>
    <w:p w14:paraId="7F2CC5A5" w14:textId="77777777" w:rsidR="004310D3" w:rsidRDefault="004310D3" w:rsidP="0029374E">
      <w:pPr>
        <w:spacing w:line="22" w:lineRule="atLeast"/>
        <w:ind w:left="4962"/>
        <w:rPr>
          <w:rFonts w:ascii="Cambria" w:hAnsi="Cambria"/>
        </w:rPr>
      </w:pPr>
      <w:r>
        <w:rPr>
          <w:rFonts w:ascii="Cambria" w:hAnsi="Cambria"/>
        </w:rPr>
        <w:t>Ф.И.О.</w:t>
      </w:r>
    </w:p>
    <w:p w14:paraId="3A4B9B0E" w14:textId="77777777" w:rsidR="007C1F79" w:rsidRPr="00A92B24" w:rsidRDefault="007C1F79" w:rsidP="0051500D">
      <w:pPr>
        <w:spacing w:line="22" w:lineRule="atLeast"/>
        <w:ind w:left="4962"/>
        <w:rPr>
          <w:rFonts w:ascii="Cambria" w:hAnsi="Cambria"/>
        </w:rPr>
      </w:pPr>
    </w:p>
    <w:p w14:paraId="22B972B5" w14:textId="77777777" w:rsidR="004310D3" w:rsidRDefault="00727EAA" w:rsidP="0051500D">
      <w:pPr>
        <w:spacing w:line="22" w:lineRule="atLeast"/>
        <w:ind w:left="4962"/>
        <w:rPr>
          <w:rFonts w:ascii="Cambria" w:hAnsi="Cambria"/>
        </w:rPr>
      </w:pPr>
      <w:r w:rsidRPr="00A92B24">
        <w:rPr>
          <w:rFonts w:ascii="Cambria" w:hAnsi="Cambria"/>
        </w:rPr>
        <w:t xml:space="preserve">от ООО </w:t>
      </w:r>
      <w:r w:rsidR="004310D3">
        <w:rPr>
          <w:rFonts w:ascii="Cambria" w:hAnsi="Cambria"/>
        </w:rPr>
        <w:t>«Налогоплательщик»</w:t>
      </w:r>
    </w:p>
    <w:p w14:paraId="7AFB6CD8" w14:textId="3F724852" w:rsidR="00727EAA" w:rsidRPr="00A92B24" w:rsidRDefault="00727EAA" w:rsidP="0051500D">
      <w:pPr>
        <w:spacing w:line="22" w:lineRule="atLeast"/>
        <w:ind w:left="4962"/>
        <w:rPr>
          <w:rFonts w:ascii="Cambria" w:hAnsi="Cambria"/>
        </w:rPr>
      </w:pPr>
      <w:r w:rsidRPr="00A92B24">
        <w:rPr>
          <w:rFonts w:ascii="Cambria" w:hAnsi="Cambria"/>
        </w:rPr>
        <w:t xml:space="preserve">ИНН </w:t>
      </w:r>
    </w:p>
    <w:p w14:paraId="330ACAC2" w14:textId="77777777" w:rsidR="004310D3" w:rsidRDefault="004310D3" w:rsidP="0051500D">
      <w:pPr>
        <w:spacing w:line="22" w:lineRule="atLeast"/>
        <w:ind w:left="4962"/>
        <w:rPr>
          <w:rFonts w:ascii="Cambria" w:hAnsi="Cambria"/>
        </w:rPr>
      </w:pPr>
      <w:r>
        <w:rPr>
          <w:rFonts w:ascii="Cambria" w:hAnsi="Cambria"/>
        </w:rPr>
        <w:t>Адрес</w:t>
      </w:r>
    </w:p>
    <w:p w14:paraId="57ED3E9E" w14:textId="77777777" w:rsidR="00727EAA" w:rsidRPr="00A92B24" w:rsidRDefault="00727EAA" w:rsidP="009D54AB">
      <w:pPr>
        <w:spacing w:after="120" w:line="22" w:lineRule="atLeast"/>
        <w:ind w:left="4962"/>
        <w:rPr>
          <w:rFonts w:ascii="Cambria" w:hAnsi="Cambria"/>
          <w:b/>
        </w:rPr>
      </w:pPr>
    </w:p>
    <w:p w14:paraId="43880E70" w14:textId="77777777" w:rsidR="00727EAA" w:rsidRPr="00A92B24" w:rsidRDefault="00727EAA" w:rsidP="009D54AB">
      <w:pPr>
        <w:spacing w:after="120" w:line="22" w:lineRule="atLeast"/>
        <w:jc w:val="right"/>
        <w:rPr>
          <w:rFonts w:ascii="Cambria" w:hAnsi="Cambria"/>
          <w:b/>
        </w:rPr>
      </w:pPr>
    </w:p>
    <w:p w14:paraId="559EACC3" w14:textId="77777777" w:rsidR="00727EAA" w:rsidRPr="00A92B24" w:rsidRDefault="00727EAA" w:rsidP="009D54AB">
      <w:pPr>
        <w:spacing w:after="120" w:line="22" w:lineRule="atLeast"/>
        <w:jc w:val="center"/>
        <w:rPr>
          <w:rFonts w:ascii="Cambria" w:hAnsi="Cambria"/>
          <w:b/>
        </w:rPr>
      </w:pPr>
      <w:r w:rsidRPr="00A92B24">
        <w:rPr>
          <w:rFonts w:ascii="Cambria" w:hAnsi="Cambria"/>
          <w:b/>
        </w:rPr>
        <w:t>ПОЯСНЕНИЯ</w:t>
      </w:r>
    </w:p>
    <w:p w14:paraId="43569905" w14:textId="1B6A8243" w:rsidR="00727EAA" w:rsidRPr="00A92B24" w:rsidRDefault="005F0E5E" w:rsidP="009D54AB">
      <w:pPr>
        <w:shd w:val="clear" w:color="auto" w:fill="FFFFFF"/>
        <w:spacing w:after="120" w:line="22" w:lineRule="atLeast"/>
        <w:jc w:val="both"/>
        <w:rPr>
          <w:rStyle w:val="blk"/>
          <w:rFonts w:ascii="Cambria" w:hAnsi="Cambria"/>
          <w:color w:val="000000"/>
        </w:rPr>
      </w:pPr>
      <w:r w:rsidRPr="00A92B24">
        <w:rPr>
          <w:rStyle w:val="blk"/>
          <w:rFonts w:ascii="Cambria" w:hAnsi="Cambria"/>
          <w:color w:val="000000"/>
        </w:rPr>
        <w:t>В период 2019</w:t>
      </w:r>
      <w:r w:rsidR="00727EAA" w:rsidRPr="00A92B24">
        <w:rPr>
          <w:rStyle w:val="blk"/>
          <w:rFonts w:ascii="Cambria" w:hAnsi="Cambria"/>
          <w:color w:val="000000"/>
        </w:rPr>
        <w:t xml:space="preserve">-2021 года Межрайонной ИФНС России </w:t>
      </w:r>
      <w:r w:rsidR="004310D3">
        <w:rPr>
          <w:rStyle w:val="blk"/>
          <w:rFonts w:ascii="Cambria" w:hAnsi="Cambria"/>
          <w:color w:val="000000"/>
        </w:rPr>
        <w:t xml:space="preserve">____________ </w:t>
      </w:r>
      <w:r w:rsidR="00727EAA" w:rsidRPr="00A92B24">
        <w:rPr>
          <w:rStyle w:val="blk"/>
          <w:rFonts w:ascii="Cambria" w:hAnsi="Cambria"/>
          <w:color w:val="000000"/>
        </w:rPr>
        <w:t xml:space="preserve"> в адрес налогоплательщика систематически направляются требования, уведомления о вызове для дачи пояснений по взаимоотношениям с контрагентами ООО</w:t>
      </w:r>
      <w:r w:rsidR="004310D3">
        <w:rPr>
          <w:rStyle w:val="blk"/>
          <w:rFonts w:ascii="Cambria" w:hAnsi="Cambria"/>
          <w:color w:val="000000"/>
        </w:rPr>
        <w:t xml:space="preserve"> </w:t>
      </w:r>
      <w:r w:rsidR="001D31E5" w:rsidRPr="00A92B24">
        <w:rPr>
          <w:rStyle w:val="blk"/>
          <w:rFonts w:ascii="Cambria" w:hAnsi="Cambria"/>
          <w:color w:val="000000"/>
        </w:rPr>
        <w:t>«</w:t>
      </w:r>
      <w:r w:rsidR="004310D3">
        <w:rPr>
          <w:rStyle w:val="blk"/>
          <w:rFonts w:ascii="Cambria" w:hAnsi="Cambria"/>
          <w:color w:val="000000"/>
        </w:rPr>
        <w:t>Контрагент 1</w:t>
      </w:r>
      <w:r w:rsidR="001D31E5" w:rsidRPr="00A92B24">
        <w:rPr>
          <w:rStyle w:val="blk"/>
          <w:rFonts w:ascii="Cambria" w:hAnsi="Cambria"/>
          <w:color w:val="000000"/>
        </w:rPr>
        <w:t xml:space="preserve">», </w:t>
      </w:r>
      <w:r w:rsidR="00727EAA" w:rsidRPr="00A92B24">
        <w:rPr>
          <w:rStyle w:val="blk"/>
          <w:rFonts w:ascii="Cambria" w:hAnsi="Cambria"/>
          <w:color w:val="000000"/>
        </w:rPr>
        <w:t xml:space="preserve">ООО </w:t>
      </w:r>
      <w:r w:rsidR="001D31E5" w:rsidRPr="00A92B24">
        <w:rPr>
          <w:rStyle w:val="blk"/>
          <w:rFonts w:ascii="Cambria" w:hAnsi="Cambria"/>
          <w:color w:val="000000"/>
        </w:rPr>
        <w:t>«</w:t>
      </w:r>
      <w:r w:rsidR="004310D3">
        <w:rPr>
          <w:rStyle w:val="blk"/>
          <w:rFonts w:ascii="Cambria" w:hAnsi="Cambria"/>
          <w:color w:val="000000"/>
        </w:rPr>
        <w:t>Контрагент 2</w:t>
      </w:r>
      <w:r w:rsidR="001D31E5" w:rsidRPr="00A92B24">
        <w:rPr>
          <w:rStyle w:val="blk"/>
          <w:rFonts w:ascii="Cambria" w:hAnsi="Cambria"/>
          <w:color w:val="000000"/>
        </w:rPr>
        <w:t xml:space="preserve">», </w:t>
      </w:r>
      <w:r w:rsidR="00727EAA" w:rsidRPr="00A92B24">
        <w:rPr>
          <w:rStyle w:val="blk"/>
          <w:rFonts w:ascii="Cambria" w:hAnsi="Cambria"/>
          <w:color w:val="000000"/>
        </w:rPr>
        <w:t xml:space="preserve">ООО </w:t>
      </w:r>
      <w:r w:rsidR="001D31E5" w:rsidRPr="00A92B24">
        <w:rPr>
          <w:rStyle w:val="blk"/>
          <w:rFonts w:ascii="Cambria" w:hAnsi="Cambria"/>
          <w:color w:val="000000"/>
        </w:rPr>
        <w:t>«</w:t>
      </w:r>
      <w:r w:rsidR="004310D3">
        <w:rPr>
          <w:rStyle w:val="blk"/>
          <w:rFonts w:ascii="Cambria" w:hAnsi="Cambria"/>
          <w:color w:val="000000"/>
        </w:rPr>
        <w:t>Контрагент 3</w:t>
      </w:r>
      <w:r w:rsidR="001D31E5" w:rsidRPr="00A92B24">
        <w:rPr>
          <w:rStyle w:val="blk"/>
          <w:rFonts w:ascii="Cambria" w:hAnsi="Cambria"/>
          <w:color w:val="000000"/>
        </w:rPr>
        <w:t>», ООО «</w:t>
      </w:r>
      <w:r w:rsidR="004310D3">
        <w:rPr>
          <w:rStyle w:val="blk"/>
          <w:rFonts w:ascii="Cambria" w:hAnsi="Cambria"/>
          <w:color w:val="000000"/>
        </w:rPr>
        <w:t>Контрагент 4</w:t>
      </w:r>
      <w:r w:rsidR="001D31E5" w:rsidRPr="00A92B24">
        <w:rPr>
          <w:rStyle w:val="blk"/>
          <w:rFonts w:ascii="Cambria" w:hAnsi="Cambria"/>
          <w:color w:val="000000"/>
        </w:rPr>
        <w:t>».</w:t>
      </w:r>
    </w:p>
    <w:p w14:paraId="6C392909" w14:textId="16C05F11" w:rsidR="009D54AB" w:rsidRPr="00A92B24" w:rsidRDefault="00953C51" w:rsidP="009D54AB">
      <w:pPr>
        <w:shd w:val="clear" w:color="auto" w:fill="FFFFFF"/>
        <w:spacing w:after="120" w:line="22" w:lineRule="atLeast"/>
        <w:jc w:val="both"/>
        <w:rPr>
          <w:rStyle w:val="blk"/>
          <w:rFonts w:ascii="Cambria" w:hAnsi="Cambria"/>
          <w:color w:val="000000"/>
        </w:rPr>
      </w:pPr>
      <w:r w:rsidRPr="00A92B24">
        <w:rPr>
          <w:rStyle w:val="blk"/>
          <w:rFonts w:ascii="Cambria" w:hAnsi="Cambria"/>
          <w:color w:val="000000"/>
        </w:rPr>
        <w:t>Общество неоднократно направляло копии запрашиваемых документов</w:t>
      </w:r>
      <w:r w:rsidR="00E96B62" w:rsidRPr="00A92B24">
        <w:rPr>
          <w:rStyle w:val="blk"/>
          <w:rFonts w:ascii="Cambria" w:hAnsi="Cambria"/>
          <w:color w:val="000000"/>
        </w:rPr>
        <w:t>,</w:t>
      </w:r>
      <w:r w:rsidRPr="00A92B24">
        <w:rPr>
          <w:rStyle w:val="blk"/>
          <w:rFonts w:ascii="Cambria" w:hAnsi="Cambria"/>
          <w:color w:val="000000"/>
        </w:rPr>
        <w:t xml:space="preserve"> </w:t>
      </w:r>
      <w:r w:rsidR="00E96B62" w:rsidRPr="00A92B24">
        <w:rPr>
          <w:rStyle w:val="blk"/>
          <w:rFonts w:ascii="Cambria" w:hAnsi="Cambria"/>
          <w:color w:val="000000"/>
        </w:rPr>
        <w:t>пояснения по существу</w:t>
      </w:r>
      <w:r w:rsidRPr="00A92B24">
        <w:rPr>
          <w:rStyle w:val="blk"/>
          <w:rFonts w:ascii="Cambria" w:hAnsi="Cambria"/>
          <w:color w:val="000000"/>
        </w:rPr>
        <w:t xml:space="preserve"> взаимоотношени</w:t>
      </w:r>
      <w:r w:rsidR="00E96B62" w:rsidRPr="00A92B24">
        <w:rPr>
          <w:rStyle w:val="blk"/>
          <w:rFonts w:ascii="Cambria" w:hAnsi="Cambria"/>
          <w:color w:val="000000"/>
        </w:rPr>
        <w:t xml:space="preserve">й </w:t>
      </w:r>
      <w:r w:rsidRPr="00A92B24">
        <w:rPr>
          <w:rStyle w:val="blk"/>
          <w:rFonts w:ascii="Cambria" w:hAnsi="Cambria"/>
          <w:color w:val="000000"/>
        </w:rPr>
        <w:t>с вышеуказанными контрагентами</w:t>
      </w:r>
      <w:r w:rsidR="007C1F79" w:rsidRPr="00A92B24">
        <w:rPr>
          <w:rStyle w:val="blk"/>
          <w:rFonts w:ascii="Cambria" w:hAnsi="Cambria"/>
          <w:color w:val="000000"/>
        </w:rPr>
        <w:t>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70523C" w:rsidRPr="00A92B24" w14:paraId="7CDDC58B" w14:textId="77777777" w:rsidTr="00785EDD">
        <w:tc>
          <w:tcPr>
            <w:tcW w:w="4531" w:type="dxa"/>
            <w:shd w:val="clear" w:color="auto" w:fill="F2F2F2" w:themeFill="background1" w:themeFillShade="F2"/>
          </w:tcPr>
          <w:p w14:paraId="67E81E67" w14:textId="77777777" w:rsidR="0070523C" w:rsidRPr="00A92B24" w:rsidRDefault="0070523C" w:rsidP="0070523C">
            <w:pPr>
              <w:spacing w:after="120" w:line="22" w:lineRule="atLeast"/>
              <w:ind w:left="0" w:firstLine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92B24">
              <w:rPr>
                <w:rFonts w:ascii="Cambria" w:hAnsi="Cambria"/>
                <w:b/>
                <w:sz w:val="22"/>
                <w:szCs w:val="22"/>
              </w:rPr>
              <w:t>Требования налогового органа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EE3310E" w14:textId="77777777" w:rsidR="0070523C" w:rsidRPr="00A92B24" w:rsidRDefault="0070523C" w:rsidP="0070523C">
            <w:pPr>
              <w:spacing w:after="120" w:line="22" w:lineRule="atLeast"/>
              <w:ind w:left="0" w:firstLine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92B24">
              <w:rPr>
                <w:rFonts w:ascii="Cambria" w:hAnsi="Cambria"/>
                <w:b/>
                <w:sz w:val="22"/>
                <w:szCs w:val="22"/>
              </w:rPr>
              <w:t>Ответы налогоплательщика</w:t>
            </w:r>
          </w:p>
        </w:tc>
      </w:tr>
      <w:tr w:rsidR="0070523C" w:rsidRPr="00A92B24" w14:paraId="38163CD5" w14:textId="77777777" w:rsidTr="00785EDD">
        <w:tc>
          <w:tcPr>
            <w:tcW w:w="9345" w:type="dxa"/>
            <w:gridSpan w:val="2"/>
          </w:tcPr>
          <w:p w14:paraId="62F04F11" w14:textId="4126DE4E" w:rsidR="0070523C" w:rsidRPr="00A92B24" w:rsidRDefault="0070523C" w:rsidP="0070523C">
            <w:pPr>
              <w:spacing w:after="120" w:line="22" w:lineRule="atLeast"/>
              <w:ind w:left="0" w:firstLine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92B24">
              <w:rPr>
                <w:rFonts w:ascii="Cambria" w:hAnsi="Cambria"/>
                <w:b/>
                <w:sz w:val="22"/>
                <w:szCs w:val="22"/>
              </w:rPr>
              <w:t xml:space="preserve">По </w:t>
            </w:r>
            <w:r w:rsidR="004310D3" w:rsidRPr="004310D3">
              <w:rPr>
                <w:rFonts w:ascii="Cambria" w:hAnsi="Cambria"/>
                <w:b/>
                <w:sz w:val="22"/>
                <w:szCs w:val="22"/>
              </w:rPr>
              <w:t>ООО «Контрагент 1»</w:t>
            </w:r>
          </w:p>
        </w:tc>
      </w:tr>
      <w:tr w:rsidR="0070523C" w:rsidRPr="00A92B24" w14:paraId="28F0999A" w14:textId="77777777" w:rsidTr="00785EDD">
        <w:tc>
          <w:tcPr>
            <w:tcW w:w="4531" w:type="dxa"/>
          </w:tcPr>
          <w:p w14:paraId="4828824F" w14:textId="0355691B" w:rsidR="0070523C" w:rsidRPr="00A92B24" w:rsidRDefault="0070523C" w:rsidP="0070523C">
            <w:pPr>
              <w:spacing w:after="120" w:line="22" w:lineRule="atLeast"/>
              <w:ind w:left="0" w:firstLine="0"/>
              <w:jc w:val="lef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51BDCC0" w14:textId="7EADE76E" w:rsidR="0070523C" w:rsidRPr="00A92B24" w:rsidRDefault="0070523C" w:rsidP="0070523C">
            <w:pPr>
              <w:spacing w:after="120" w:line="22" w:lineRule="atLeast"/>
              <w:ind w:left="0"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2F5CF127" w14:textId="77777777" w:rsidTr="00785EDD">
        <w:tc>
          <w:tcPr>
            <w:tcW w:w="4531" w:type="dxa"/>
          </w:tcPr>
          <w:p w14:paraId="67663212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69BBADF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4AE12A98" w14:textId="77777777" w:rsidTr="00785EDD">
        <w:tc>
          <w:tcPr>
            <w:tcW w:w="4531" w:type="dxa"/>
          </w:tcPr>
          <w:p w14:paraId="4C0B7A0B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6F55D534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  <w:tr w:rsidR="0070523C" w:rsidRPr="00A92B24" w14:paraId="4AB8EB81" w14:textId="77777777" w:rsidTr="00785EDD">
        <w:tc>
          <w:tcPr>
            <w:tcW w:w="9345" w:type="dxa"/>
            <w:gridSpan w:val="2"/>
          </w:tcPr>
          <w:p w14:paraId="70F6E4EA" w14:textId="2A4C179A" w:rsidR="0070523C" w:rsidRPr="00A92B24" w:rsidRDefault="0070523C" w:rsidP="0070523C">
            <w:pPr>
              <w:spacing w:after="120" w:line="22" w:lineRule="atLeast"/>
              <w:ind w:left="0" w:firstLine="0"/>
              <w:jc w:val="center"/>
              <w:rPr>
                <w:rFonts w:ascii="Cambria" w:hAnsi="Cambria"/>
                <w:sz w:val="22"/>
                <w:szCs w:val="22"/>
              </w:rPr>
            </w:pPr>
            <w:r w:rsidRPr="00A92B24">
              <w:rPr>
                <w:rFonts w:ascii="Cambria" w:hAnsi="Cambria"/>
                <w:b/>
                <w:sz w:val="22"/>
                <w:szCs w:val="22"/>
              </w:rPr>
              <w:t xml:space="preserve">По </w:t>
            </w:r>
            <w:r w:rsidR="004310D3" w:rsidRPr="004310D3">
              <w:rPr>
                <w:rFonts w:ascii="Cambria" w:hAnsi="Cambria"/>
                <w:b/>
                <w:sz w:val="22"/>
                <w:szCs w:val="22"/>
              </w:rPr>
              <w:t xml:space="preserve">ООО «Контрагент </w:t>
            </w:r>
            <w:r w:rsidR="004310D3">
              <w:rPr>
                <w:rFonts w:ascii="Cambria" w:hAnsi="Cambria"/>
                <w:b/>
                <w:sz w:val="22"/>
                <w:szCs w:val="22"/>
              </w:rPr>
              <w:t>2</w:t>
            </w:r>
            <w:r w:rsidR="004310D3" w:rsidRPr="004310D3">
              <w:rPr>
                <w:rFonts w:ascii="Cambria" w:hAnsi="Cambria"/>
                <w:b/>
                <w:sz w:val="22"/>
                <w:szCs w:val="22"/>
              </w:rPr>
              <w:t>»</w:t>
            </w:r>
          </w:p>
        </w:tc>
      </w:tr>
      <w:tr w:rsidR="0070523C" w:rsidRPr="00A92B24" w14:paraId="09E11540" w14:textId="77777777" w:rsidTr="00785EDD">
        <w:tc>
          <w:tcPr>
            <w:tcW w:w="4531" w:type="dxa"/>
          </w:tcPr>
          <w:p w14:paraId="5A74A399" w14:textId="1B9C2D7A" w:rsidR="0070523C" w:rsidRPr="00A92B24" w:rsidRDefault="0070523C" w:rsidP="0070523C">
            <w:pPr>
              <w:spacing w:after="120" w:line="22" w:lineRule="atLeast"/>
              <w:ind w:left="0" w:firstLine="0"/>
              <w:jc w:val="lef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47B51B32" w14:textId="51895FA9" w:rsidR="0070523C" w:rsidRPr="00A92B24" w:rsidRDefault="0070523C" w:rsidP="0070523C">
            <w:pPr>
              <w:spacing w:after="120" w:line="22" w:lineRule="atLeast"/>
              <w:ind w:left="0"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13C13A21" w14:textId="77777777" w:rsidTr="00785EDD">
        <w:tc>
          <w:tcPr>
            <w:tcW w:w="4531" w:type="dxa"/>
          </w:tcPr>
          <w:p w14:paraId="05BEE08F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06B974C4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245C0B2C" w14:textId="77777777" w:rsidTr="00785EDD">
        <w:tc>
          <w:tcPr>
            <w:tcW w:w="4531" w:type="dxa"/>
          </w:tcPr>
          <w:p w14:paraId="0A78B0FD" w14:textId="77777777" w:rsidR="004310D3" w:rsidRPr="00A92B24" w:rsidRDefault="004310D3" w:rsidP="004310D3">
            <w:pPr>
              <w:spacing w:after="120" w:line="22" w:lineRule="atLeast"/>
              <w:ind w:left="0" w:firstLine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32A99D3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  <w:tr w:rsidR="0070523C" w:rsidRPr="00A92B24" w14:paraId="58F6E192" w14:textId="77777777" w:rsidTr="00785EDD">
        <w:tc>
          <w:tcPr>
            <w:tcW w:w="9345" w:type="dxa"/>
            <w:gridSpan w:val="2"/>
          </w:tcPr>
          <w:p w14:paraId="1AF8E1B0" w14:textId="51C21C23" w:rsidR="0070523C" w:rsidRPr="00A92B24" w:rsidRDefault="0070523C" w:rsidP="0070523C">
            <w:pPr>
              <w:spacing w:after="120" w:line="22" w:lineRule="atLeast"/>
              <w:ind w:left="0" w:firstLine="0"/>
              <w:jc w:val="center"/>
              <w:rPr>
                <w:rFonts w:ascii="Cambria" w:hAnsi="Cambria"/>
                <w:sz w:val="22"/>
                <w:szCs w:val="22"/>
              </w:rPr>
            </w:pPr>
            <w:r w:rsidRPr="00A92B24">
              <w:rPr>
                <w:rFonts w:ascii="Cambria" w:hAnsi="Cambria"/>
                <w:b/>
                <w:sz w:val="22"/>
                <w:szCs w:val="22"/>
              </w:rPr>
              <w:t xml:space="preserve">По контрагенту </w:t>
            </w:r>
            <w:r w:rsidR="004310D3" w:rsidRPr="004310D3">
              <w:rPr>
                <w:rFonts w:ascii="Cambria" w:hAnsi="Cambria"/>
                <w:b/>
                <w:sz w:val="22"/>
                <w:szCs w:val="22"/>
              </w:rPr>
              <w:t xml:space="preserve">ООО «Контрагент </w:t>
            </w:r>
            <w:r w:rsidR="004310D3">
              <w:rPr>
                <w:rFonts w:ascii="Cambria" w:hAnsi="Cambria"/>
                <w:b/>
                <w:sz w:val="22"/>
                <w:szCs w:val="22"/>
              </w:rPr>
              <w:t>3</w:t>
            </w:r>
            <w:r w:rsidR="004310D3" w:rsidRPr="004310D3">
              <w:rPr>
                <w:rFonts w:ascii="Cambria" w:hAnsi="Cambria"/>
                <w:b/>
                <w:sz w:val="22"/>
                <w:szCs w:val="22"/>
              </w:rPr>
              <w:t>»</w:t>
            </w:r>
          </w:p>
        </w:tc>
      </w:tr>
      <w:tr w:rsidR="0070523C" w:rsidRPr="00A92B24" w14:paraId="1873DC1B" w14:textId="77777777" w:rsidTr="00785EDD">
        <w:tc>
          <w:tcPr>
            <w:tcW w:w="4531" w:type="dxa"/>
          </w:tcPr>
          <w:p w14:paraId="12388691" w14:textId="76DFBCEE" w:rsidR="0070523C" w:rsidRPr="00A92B24" w:rsidRDefault="0070523C" w:rsidP="0070523C">
            <w:pPr>
              <w:spacing w:after="120" w:line="22" w:lineRule="atLeast"/>
              <w:ind w:left="0" w:firstLine="0"/>
              <w:jc w:val="lef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1D8F2B11" w14:textId="005FF877" w:rsidR="0070523C" w:rsidRPr="00A92B24" w:rsidRDefault="0070523C" w:rsidP="0070523C">
            <w:pPr>
              <w:spacing w:after="120" w:line="22" w:lineRule="atLeast"/>
              <w:ind w:left="0"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3280AA6C" w14:textId="77777777" w:rsidTr="00785EDD">
        <w:tc>
          <w:tcPr>
            <w:tcW w:w="4531" w:type="dxa"/>
          </w:tcPr>
          <w:p w14:paraId="5A15BB72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0EC4E48D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05EAB086" w14:textId="77777777" w:rsidTr="00785EDD">
        <w:tc>
          <w:tcPr>
            <w:tcW w:w="4531" w:type="dxa"/>
          </w:tcPr>
          <w:p w14:paraId="544DDA10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49B37DB7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  <w:tr w:rsidR="0070523C" w:rsidRPr="00A92B24" w14:paraId="506E98B6" w14:textId="77777777" w:rsidTr="00785EDD">
        <w:tc>
          <w:tcPr>
            <w:tcW w:w="9345" w:type="dxa"/>
            <w:gridSpan w:val="2"/>
          </w:tcPr>
          <w:p w14:paraId="2FCFC2BD" w14:textId="6F916752" w:rsidR="0070523C" w:rsidRPr="00A92B24" w:rsidRDefault="0070523C" w:rsidP="0070523C">
            <w:pPr>
              <w:spacing w:after="120" w:line="22" w:lineRule="atLeast"/>
              <w:ind w:left="0" w:firstLine="0"/>
              <w:jc w:val="center"/>
              <w:rPr>
                <w:rFonts w:ascii="Cambria" w:hAnsi="Cambria"/>
                <w:sz w:val="22"/>
                <w:szCs w:val="22"/>
              </w:rPr>
            </w:pPr>
            <w:r w:rsidRPr="00A92B24">
              <w:rPr>
                <w:rFonts w:ascii="Cambria" w:hAnsi="Cambria"/>
                <w:b/>
                <w:sz w:val="22"/>
                <w:szCs w:val="22"/>
              </w:rPr>
              <w:t xml:space="preserve">По контрагенту </w:t>
            </w:r>
            <w:r w:rsidR="004310D3" w:rsidRPr="004310D3">
              <w:rPr>
                <w:rStyle w:val="blk"/>
                <w:rFonts w:ascii="Cambria" w:hAnsi="Cambria"/>
                <w:b/>
                <w:bCs/>
                <w:color w:val="000000"/>
              </w:rPr>
              <w:t xml:space="preserve">ООО «Контрагент </w:t>
            </w:r>
            <w:r w:rsidR="004310D3" w:rsidRPr="004310D3">
              <w:rPr>
                <w:rStyle w:val="blk"/>
                <w:rFonts w:ascii="Cambria" w:hAnsi="Cambria"/>
                <w:b/>
                <w:bCs/>
                <w:color w:val="000000"/>
              </w:rPr>
              <w:t>4</w:t>
            </w:r>
            <w:r w:rsidR="004310D3" w:rsidRPr="004310D3">
              <w:rPr>
                <w:rStyle w:val="blk"/>
                <w:rFonts w:ascii="Cambria" w:hAnsi="Cambria"/>
                <w:b/>
                <w:bCs/>
                <w:color w:val="000000"/>
              </w:rPr>
              <w:t>»</w:t>
            </w:r>
          </w:p>
        </w:tc>
      </w:tr>
      <w:tr w:rsidR="0070523C" w:rsidRPr="00A92B24" w14:paraId="3710D6CB" w14:textId="77777777" w:rsidTr="00785EDD">
        <w:tc>
          <w:tcPr>
            <w:tcW w:w="4531" w:type="dxa"/>
          </w:tcPr>
          <w:p w14:paraId="3DE565F8" w14:textId="0D16C9BA" w:rsidR="0070523C" w:rsidRPr="00A92B24" w:rsidRDefault="0070523C" w:rsidP="0070523C">
            <w:pPr>
              <w:spacing w:after="120" w:line="22" w:lineRule="atLeast"/>
              <w:ind w:left="0" w:firstLine="0"/>
              <w:jc w:val="lef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2485AB7E" w14:textId="3E45ABE7" w:rsidR="0070523C" w:rsidRPr="00A92B24" w:rsidRDefault="0070523C" w:rsidP="0070523C">
            <w:pPr>
              <w:spacing w:after="120" w:line="22" w:lineRule="atLeast"/>
              <w:ind w:left="0" w:firstLine="0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5D6C51E5" w14:textId="77777777" w:rsidTr="00785EDD">
        <w:tc>
          <w:tcPr>
            <w:tcW w:w="4531" w:type="dxa"/>
          </w:tcPr>
          <w:p w14:paraId="2496F55C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4E4F90A1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33BD5768" w14:textId="77777777" w:rsidTr="00785EDD">
        <w:tc>
          <w:tcPr>
            <w:tcW w:w="4531" w:type="dxa"/>
          </w:tcPr>
          <w:p w14:paraId="642A3EBE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43B5E274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  <w:tr w:rsidR="004310D3" w:rsidRPr="00A92B24" w14:paraId="1817AB4B" w14:textId="77777777" w:rsidTr="00785EDD">
        <w:tc>
          <w:tcPr>
            <w:tcW w:w="4531" w:type="dxa"/>
          </w:tcPr>
          <w:p w14:paraId="7578AA30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14" w:type="dxa"/>
          </w:tcPr>
          <w:p w14:paraId="3125F43E" w14:textId="77777777" w:rsidR="004310D3" w:rsidRPr="00A92B24" w:rsidRDefault="004310D3" w:rsidP="0070523C">
            <w:pPr>
              <w:spacing w:after="120" w:line="22" w:lineRule="atLeast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1291C36" w14:textId="58798241" w:rsidR="009D54AB" w:rsidRDefault="009D54AB" w:rsidP="009D54AB">
      <w:pPr>
        <w:shd w:val="clear" w:color="auto" w:fill="FFFFFF"/>
        <w:spacing w:after="120" w:line="22" w:lineRule="atLeast"/>
        <w:jc w:val="both"/>
        <w:rPr>
          <w:rStyle w:val="blk"/>
          <w:rFonts w:ascii="Cambria" w:hAnsi="Cambria"/>
          <w:color w:val="000000"/>
          <w:highlight w:val="yellow"/>
        </w:rPr>
      </w:pPr>
    </w:p>
    <w:p w14:paraId="6208E757" w14:textId="77777777" w:rsidR="007C1F79" w:rsidRPr="00A92B24" w:rsidRDefault="007C1F79" w:rsidP="007C1F79">
      <w:pPr>
        <w:spacing w:before="120" w:line="276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 xml:space="preserve">В ходе устного общения должностными лицами инспекции (под угрозой назначения выездной налоговой проверки) выдвигаются требования доплатить НДС по сделкам с указанными подрядчиками. </w:t>
      </w:r>
    </w:p>
    <w:p w14:paraId="0A9FD9E9" w14:textId="5D988BDD" w:rsidR="007C1F79" w:rsidRPr="00A92B24" w:rsidRDefault="007C1F79" w:rsidP="007C1F79">
      <w:pPr>
        <w:spacing w:before="120" w:line="276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>Полагаем</w:t>
      </w:r>
      <w:r w:rsidR="00A92B24">
        <w:rPr>
          <w:rFonts w:ascii="Cambria" w:hAnsi="Cambria"/>
        </w:rPr>
        <w:t>,</w:t>
      </w:r>
      <w:r w:rsidRPr="00A92B24">
        <w:rPr>
          <w:rFonts w:ascii="Cambria" w:hAnsi="Cambria"/>
        </w:rPr>
        <w:t xml:space="preserve"> такие требования не основаны на законе и противоречат позиции ФНС России, изложенные в Письме от 10.03.2021 №БВ-4-7/3060@ «О практике применения статьи 54.1 НК РФ».</w:t>
      </w:r>
    </w:p>
    <w:p w14:paraId="3177894D" w14:textId="77777777" w:rsidR="007C1F79" w:rsidRPr="00A92B24" w:rsidRDefault="007C1F79" w:rsidP="007C1F79">
      <w:pPr>
        <w:spacing w:before="120" w:line="276" w:lineRule="auto"/>
        <w:jc w:val="both"/>
        <w:rPr>
          <w:rFonts w:ascii="Cambria" w:eastAsia="Arial Unicode MS" w:hAnsi="Cambria"/>
          <w:i/>
          <w:iCs/>
          <w:bdr w:val="nil"/>
        </w:rPr>
      </w:pPr>
      <w:r w:rsidRPr="00A92B24">
        <w:rPr>
          <w:rFonts w:ascii="Cambria" w:eastAsia="Arial Unicode MS" w:hAnsi="Cambria"/>
          <w:bdr w:val="nil"/>
        </w:rPr>
        <w:lastRenderedPageBreak/>
        <w:t xml:space="preserve">Согласно п.20 Письма </w:t>
      </w:r>
      <w:r w:rsidRPr="00A92B24">
        <w:rPr>
          <w:rFonts w:ascii="Cambria" w:eastAsia="Arial Unicode MS" w:hAnsi="Cambria"/>
          <w:i/>
          <w:iCs/>
          <w:bdr w:val="nil"/>
        </w:rPr>
        <w:t xml:space="preserve">в случае, если из оценки материалов проверки, а также представленных налогоплательщиком возражений и доказательств, следует, что им </w:t>
      </w:r>
      <w:r w:rsidRPr="00A92B24">
        <w:rPr>
          <w:rFonts w:ascii="Cambria" w:eastAsia="Arial Unicode MS" w:hAnsi="Cambria"/>
          <w:b/>
          <w:bCs/>
          <w:i/>
          <w:iCs/>
          <w:bdr w:val="nil"/>
        </w:rPr>
        <w:t>проявлена коммерческая осмотрительность</w:t>
      </w:r>
      <w:r w:rsidRPr="00A92B24">
        <w:rPr>
          <w:rFonts w:ascii="Cambria" w:eastAsia="Arial Unicode MS" w:hAnsi="Cambria"/>
          <w:i/>
          <w:iCs/>
          <w:bdr w:val="nil"/>
        </w:rPr>
        <w:t xml:space="preserve"> и он </w:t>
      </w:r>
      <w:r w:rsidRPr="00A92B24">
        <w:rPr>
          <w:rFonts w:ascii="Cambria" w:eastAsia="Arial Unicode MS" w:hAnsi="Cambria"/>
          <w:b/>
          <w:bCs/>
          <w:i/>
          <w:iCs/>
          <w:bdr w:val="nil"/>
        </w:rPr>
        <w:t>не знал и не должен был знать</w:t>
      </w:r>
      <w:r w:rsidRPr="00A92B24">
        <w:rPr>
          <w:rFonts w:ascii="Cambria" w:eastAsia="Arial Unicode MS" w:hAnsi="Cambria"/>
          <w:i/>
          <w:iCs/>
          <w:bdr w:val="nil"/>
        </w:rPr>
        <w:t xml:space="preserve"> об обстоятельствах, характеризующих контрагента как «техническую» компанию и предоставлении исполнения иным лицом, то в действиях налогоплательщика отсутствует состав правонарушения. </w:t>
      </w:r>
    </w:p>
    <w:p w14:paraId="51DB17A7" w14:textId="77777777" w:rsidR="007C1F79" w:rsidRPr="00A92B24" w:rsidRDefault="007C1F79" w:rsidP="007C1F79">
      <w:pPr>
        <w:spacing w:before="120" w:line="276" w:lineRule="auto"/>
        <w:jc w:val="both"/>
        <w:rPr>
          <w:rFonts w:ascii="Cambria" w:eastAsia="Arial Unicode MS" w:hAnsi="Cambria"/>
          <w:i/>
          <w:iCs/>
          <w:bdr w:val="nil"/>
        </w:rPr>
      </w:pPr>
      <w:r w:rsidRPr="00A92B24">
        <w:rPr>
          <w:rFonts w:ascii="Cambria" w:eastAsia="Arial Unicode MS" w:hAnsi="Cambria"/>
          <w:i/>
          <w:iCs/>
          <w:bdr w:val="nil"/>
        </w:rPr>
        <w:t xml:space="preserve">В данном случае налогоплательщик </w:t>
      </w:r>
      <w:r w:rsidRPr="00A92B24">
        <w:rPr>
          <w:rFonts w:ascii="Cambria" w:eastAsia="Arial Unicode MS" w:hAnsi="Cambria"/>
          <w:b/>
          <w:bCs/>
          <w:i/>
          <w:iCs/>
          <w:bdr w:val="nil"/>
        </w:rPr>
        <w:t>имеет право</w:t>
      </w:r>
      <w:r w:rsidRPr="00A92B24">
        <w:rPr>
          <w:rFonts w:ascii="Cambria" w:eastAsia="Arial Unicode MS" w:hAnsi="Cambria"/>
          <w:i/>
          <w:iCs/>
          <w:bdr w:val="nil"/>
        </w:rPr>
        <w:t xml:space="preserve"> на учет </w:t>
      </w:r>
      <w:r w:rsidRPr="00A92B24">
        <w:rPr>
          <w:rFonts w:ascii="Cambria" w:eastAsia="Arial Unicode MS" w:hAnsi="Cambria"/>
          <w:b/>
          <w:bCs/>
          <w:i/>
          <w:iCs/>
          <w:bdr w:val="nil"/>
        </w:rPr>
        <w:t>расходов</w:t>
      </w:r>
      <w:r w:rsidRPr="00A92B24">
        <w:rPr>
          <w:rFonts w:ascii="Cambria" w:eastAsia="Arial Unicode MS" w:hAnsi="Cambria"/>
          <w:i/>
          <w:iCs/>
          <w:bdr w:val="nil"/>
        </w:rPr>
        <w:t xml:space="preserve"> и </w:t>
      </w:r>
      <w:r w:rsidRPr="00A92B24">
        <w:rPr>
          <w:rFonts w:ascii="Cambria" w:eastAsia="Arial Unicode MS" w:hAnsi="Cambria"/>
          <w:b/>
          <w:bCs/>
          <w:i/>
          <w:iCs/>
          <w:bdr w:val="nil"/>
        </w:rPr>
        <w:t>применение налоговых вычетов</w:t>
      </w:r>
      <w:r w:rsidRPr="00A92B24">
        <w:rPr>
          <w:rFonts w:ascii="Cambria" w:eastAsia="Arial Unicode MS" w:hAnsi="Cambria"/>
          <w:i/>
          <w:iCs/>
          <w:bdr w:val="nil"/>
        </w:rPr>
        <w:t xml:space="preserve"> по налогу на добавленную стоимость исходя из сведений, отраженных в спорном договоре и документах о его исполнении. </w:t>
      </w:r>
    </w:p>
    <w:p w14:paraId="5D2742D9" w14:textId="77777777" w:rsidR="007C1F79" w:rsidRPr="00A92B24" w:rsidRDefault="007C1F79" w:rsidP="007C1F79">
      <w:pPr>
        <w:pStyle w:val="a8"/>
        <w:spacing w:before="120" w:beforeAutospacing="0" w:after="120" w:afterAutospacing="0" w:line="276" w:lineRule="auto"/>
        <w:jc w:val="both"/>
        <w:rPr>
          <w:rFonts w:ascii="Cambria" w:eastAsia="Arial Unicode MS" w:hAnsi="Cambria"/>
          <w:i/>
          <w:iCs/>
          <w:bdr w:val="nil"/>
          <w:lang w:eastAsia="en-US"/>
        </w:rPr>
      </w:pPr>
      <w:r w:rsidRPr="00A92B24">
        <w:rPr>
          <w:rFonts w:ascii="Cambria" w:eastAsia="Arial Unicode MS" w:hAnsi="Cambria"/>
          <w:i/>
          <w:iCs/>
          <w:bdr w:val="nil"/>
          <w:lang w:eastAsia="en-US"/>
        </w:rPr>
        <w:t xml:space="preserve">Вывод о том, что налогоплательщик знал о совершении сделки с «технической» компанией и о предоставлении исполнения по этой сделке иным лицом, должен делаться налоговым органом на основании оценки обстоятельств, характеризующих выбор контрагента (указанных в разделе IV настоящих рекомендаций), а также обстоятельств заключения и исполнения такой сделки. При этом установленные обстоятельства и подтверждающие их доказательства должны </w:t>
      </w:r>
      <w:r w:rsidRPr="00A92B24">
        <w:rPr>
          <w:rFonts w:ascii="Cambria" w:eastAsia="Arial Unicode MS" w:hAnsi="Cambria"/>
          <w:b/>
          <w:bCs/>
          <w:i/>
          <w:iCs/>
          <w:bdr w:val="nil"/>
          <w:lang w:eastAsia="en-US"/>
        </w:rPr>
        <w:t>вне всяких сомнений</w:t>
      </w:r>
      <w:r w:rsidRPr="00A92B24">
        <w:rPr>
          <w:rFonts w:ascii="Cambria" w:eastAsia="Arial Unicode MS" w:hAnsi="Cambria"/>
          <w:i/>
          <w:iCs/>
          <w:bdr w:val="nil"/>
          <w:lang w:eastAsia="en-US"/>
        </w:rPr>
        <w:t xml:space="preserve"> свидетельствовать об указанной </w:t>
      </w:r>
      <w:r w:rsidRPr="00A92B24">
        <w:rPr>
          <w:rFonts w:ascii="Cambria" w:eastAsia="Arial Unicode MS" w:hAnsi="Cambria"/>
          <w:b/>
          <w:bCs/>
          <w:i/>
          <w:iCs/>
          <w:bdr w:val="nil"/>
          <w:lang w:eastAsia="en-US"/>
        </w:rPr>
        <w:t>осведомленности</w:t>
      </w:r>
      <w:r w:rsidRPr="00A92B24">
        <w:rPr>
          <w:rFonts w:ascii="Cambria" w:eastAsia="Arial Unicode MS" w:hAnsi="Cambria"/>
          <w:i/>
          <w:iCs/>
          <w:bdr w:val="nil"/>
          <w:lang w:eastAsia="en-US"/>
        </w:rPr>
        <w:t xml:space="preserve"> налогоплательщика </w:t>
      </w:r>
      <w:r w:rsidRPr="00A92B24">
        <w:rPr>
          <w:rFonts w:ascii="Cambria" w:eastAsia="Arial Unicode MS" w:hAnsi="Cambria"/>
          <w:bdr w:val="nil"/>
          <w:lang w:eastAsia="en-US"/>
        </w:rPr>
        <w:t xml:space="preserve">(абз.1 п.9 письма). </w:t>
      </w:r>
    </w:p>
    <w:p w14:paraId="463C6F39" w14:textId="77777777" w:rsidR="007C1F79" w:rsidRPr="00A92B24" w:rsidRDefault="007C1F79" w:rsidP="007C1F79">
      <w:pPr>
        <w:spacing w:line="276" w:lineRule="auto"/>
        <w:jc w:val="both"/>
        <w:rPr>
          <w:rFonts w:ascii="Cambria" w:eastAsia="Arial Unicode MS" w:hAnsi="Cambria"/>
          <w:i/>
          <w:iCs/>
          <w:bdr w:val="nil"/>
        </w:rPr>
      </w:pPr>
      <w:r w:rsidRPr="00A92B24">
        <w:rPr>
          <w:rFonts w:ascii="Cambria" w:eastAsia="Arial Unicode MS" w:hAnsi="Cambria"/>
          <w:i/>
          <w:iCs/>
          <w:bdr w:val="nil"/>
        </w:rPr>
        <w:t xml:space="preserve">Осведомленность налогоплательщика о неисполнении обязательства лицом, являющимся стороной договора, предполагается при установлении критической совокупности обстоятельств, характеризующих контрагента как «техническую» компанию, и доказанности налоговым органом, что эти обстоятельства при совершении конкретной сделки в результате оценки контрагента исходя из требований, предъявляемых в имущественном обороте, должны были быть ясны налогоплательщику </w:t>
      </w:r>
      <w:r w:rsidRPr="00A92B24">
        <w:rPr>
          <w:rFonts w:ascii="Cambria" w:eastAsia="Arial Unicode MS" w:hAnsi="Cambria"/>
          <w:bdr w:val="nil"/>
        </w:rPr>
        <w:t xml:space="preserve">(абз.3 п.13 Письма).  </w:t>
      </w:r>
    </w:p>
    <w:p w14:paraId="1783C93B" w14:textId="77777777" w:rsidR="007C1F79" w:rsidRPr="00A92B24" w:rsidRDefault="007C1F79" w:rsidP="007C1F79">
      <w:pPr>
        <w:spacing w:after="120" w:line="276" w:lineRule="auto"/>
        <w:jc w:val="both"/>
        <w:rPr>
          <w:rFonts w:ascii="Cambria" w:eastAsia="Arial Unicode MS" w:hAnsi="Cambria"/>
          <w:b/>
          <w:bCs/>
          <w:i/>
          <w:iCs/>
          <w:bdr w:val="nil"/>
        </w:rPr>
      </w:pPr>
      <w:r w:rsidRPr="00A92B24">
        <w:rPr>
          <w:rFonts w:ascii="Cambria" w:eastAsia="Arial Unicode MS" w:hAnsi="Cambria"/>
          <w:i/>
          <w:iCs/>
          <w:bdr w:val="nil"/>
        </w:rPr>
        <w:t xml:space="preserve">Судебная практика исходит из стандарта осмотрительного поведения в гражданском (хозяйственном) обороте, </w:t>
      </w:r>
      <w:r w:rsidRPr="00A92B24">
        <w:rPr>
          <w:rFonts w:ascii="Cambria" w:eastAsia="Arial Unicode MS" w:hAnsi="Cambria"/>
          <w:b/>
          <w:bCs/>
          <w:i/>
          <w:iCs/>
          <w:bdr w:val="nil"/>
        </w:rPr>
        <w:t>ожидаемого от его разумного участника в сравнимых обстоятельствах.</w:t>
      </w:r>
    </w:p>
    <w:p w14:paraId="15410FE1" w14:textId="77777777" w:rsidR="00A92B24" w:rsidRDefault="00A92B24" w:rsidP="00E96B62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</w:p>
    <w:p w14:paraId="1F12172D" w14:textId="76A74751" w:rsidR="00A92B24" w:rsidRDefault="00A92B24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В совокупности компания </w:t>
      </w:r>
      <w:r w:rsidR="00E96B62" w:rsidRPr="00A92B24">
        <w:rPr>
          <w:rFonts w:ascii="Cambria" w:hAnsi="Cambria"/>
        </w:rPr>
        <w:t xml:space="preserve">получила и исполнила </w:t>
      </w:r>
      <w:r w:rsidR="00E96B62" w:rsidRPr="00A92B24">
        <w:rPr>
          <w:rFonts w:ascii="Cambria" w:hAnsi="Cambria"/>
          <w:b/>
          <w:bCs/>
        </w:rPr>
        <w:t>больше 20 требований</w:t>
      </w:r>
      <w:r w:rsidR="00E96B62" w:rsidRPr="00A92B24">
        <w:rPr>
          <w:rFonts w:ascii="Cambria" w:hAnsi="Cambria"/>
        </w:rPr>
        <w:t xml:space="preserve"> о представлении документов и пояснений, </w:t>
      </w:r>
      <w:r w:rsidR="00E96B62" w:rsidRPr="00A92B24">
        <w:rPr>
          <w:rFonts w:ascii="Cambria" w:hAnsi="Cambria"/>
          <w:b/>
          <w:bCs/>
        </w:rPr>
        <w:t>представила свыше 2000 листов</w:t>
      </w:r>
      <w:r w:rsidR="00E96B62" w:rsidRPr="00A92B24">
        <w:rPr>
          <w:rFonts w:ascii="Cambria" w:hAnsi="Cambria"/>
        </w:rPr>
        <w:t xml:space="preserve"> подтверждающих документов</w:t>
      </w:r>
      <w:r w:rsidR="004310D3">
        <w:rPr>
          <w:rFonts w:ascii="Cambria" w:hAnsi="Cambria"/>
        </w:rPr>
        <w:t xml:space="preserve"> (перечислить подробно)</w:t>
      </w:r>
      <w:r w:rsidR="00E96B62" w:rsidRPr="00A92B24">
        <w:rPr>
          <w:rFonts w:ascii="Cambria" w:hAnsi="Cambria"/>
        </w:rPr>
        <w:t>:</w:t>
      </w:r>
    </w:p>
    <w:p w14:paraId="60F4FD87" w14:textId="2E264CB2" w:rsidR="004310D3" w:rsidRDefault="004310D3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По Контрагенту 1:</w:t>
      </w:r>
    </w:p>
    <w:p w14:paraId="084651D0" w14:textId="0CBD48D2" w:rsidR="004310D3" w:rsidRDefault="004310D3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</w:p>
    <w:p w14:paraId="7F3AD96C" w14:textId="0FB40F14" w:rsidR="004310D3" w:rsidRDefault="004310D3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</w:p>
    <w:p w14:paraId="3C145528" w14:textId="4286981F" w:rsidR="004310D3" w:rsidRDefault="004310D3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</w:p>
    <w:p w14:paraId="0BD7AA5C" w14:textId="467C186B" w:rsidR="004310D3" w:rsidRDefault="004310D3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По контрагенту 2:</w:t>
      </w:r>
    </w:p>
    <w:p w14:paraId="43AEBE5D" w14:textId="7D58B5EF" w:rsidR="004310D3" w:rsidRDefault="004310D3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</w:p>
    <w:p w14:paraId="2C61FBF3" w14:textId="460B5FDC" w:rsidR="004310D3" w:rsidRDefault="004310D3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</w:p>
    <w:p w14:paraId="0D80C788" w14:textId="77777777" w:rsidR="004310D3" w:rsidRDefault="004310D3" w:rsidP="004310D3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</w:p>
    <w:p w14:paraId="566CFCAD" w14:textId="77777777" w:rsidR="004310D3" w:rsidRPr="004310D3" w:rsidRDefault="004310D3" w:rsidP="004310D3">
      <w:pPr>
        <w:shd w:val="clear" w:color="auto" w:fill="FFFFFF"/>
        <w:spacing w:before="120" w:line="276" w:lineRule="auto"/>
        <w:jc w:val="both"/>
        <w:rPr>
          <w:rStyle w:val="blk"/>
          <w:rFonts w:ascii="Cambria" w:hAnsi="Cambria"/>
        </w:rPr>
      </w:pPr>
    </w:p>
    <w:p w14:paraId="712BF178" w14:textId="765A15EF" w:rsidR="00727EAA" w:rsidRPr="00A92B24" w:rsidRDefault="007C1F79" w:rsidP="00A92B24">
      <w:pPr>
        <w:tabs>
          <w:tab w:val="left" w:pos="900"/>
        </w:tabs>
        <w:spacing w:before="120" w:after="120" w:line="276" w:lineRule="auto"/>
        <w:jc w:val="both"/>
        <w:rPr>
          <w:rFonts w:ascii="Cambria" w:hAnsi="Cambria"/>
        </w:rPr>
      </w:pPr>
      <w:r w:rsidRPr="00A92B24">
        <w:rPr>
          <w:rStyle w:val="blk"/>
          <w:rFonts w:ascii="Cambria" w:hAnsi="Cambria"/>
          <w:color w:val="000000"/>
        </w:rPr>
        <w:lastRenderedPageBreak/>
        <w:t>П</w:t>
      </w:r>
      <w:r w:rsidR="005F0E5E" w:rsidRPr="00A92B24">
        <w:rPr>
          <w:rStyle w:val="blk"/>
          <w:rFonts w:ascii="Cambria" w:hAnsi="Cambria"/>
          <w:color w:val="000000"/>
        </w:rPr>
        <w:t xml:space="preserve">редставленными </w:t>
      </w:r>
      <w:r w:rsidR="00953C51" w:rsidRPr="00A92B24">
        <w:rPr>
          <w:rStyle w:val="blk"/>
          <w:rFonts w:ascii="Cambria" w:hAnsi="Cambria"/>
          <w:color w:val="000000"/>
        </w:rPr>
        <w:t xml:space="preserve">пояснениями и документами ООО </w:t>
      </w:r>
      <w:r w:rsidR="005F0E5E" w:rsidRPr="00A92B24">
        <w:rPr>
          <w:rStyle w:val="blk"/>
          <w:rFonts w:ascii="Cambria" w:hAnsi="Cambria"/>
          <w:color w:val="000000"/>
        </w:rPr>
        <w:t>«</w:t>
      </w:r>
      <w:proofErr w:type="spellStart"/>
      <w:r w:rsidR="004310D3">
        <w:rPr>
          <w:rStyle w:val="blk"/>
          <w:rFonts w:ascii="Cambria" w:hAnsi="Cambria"/>
          <w:color w:val="000000"/>
        </w:rPr>
        <w:t>Налогоплательщик»</w:t>
      </w:r>
      <w:proofErr w:type="spellEnd"/>
      <w:r w:rsidR="00953C51" w:rsidRPr="00A92B24">
        <w:rPr>
          <w:rStyle w:val="blk"/>
          <w:rFonts w:ascii="Cambria" w:hAnsi="Cambria"/>
          <w:color w:val="000000"/>
        </w:rPr>
        <w:t xml:space="preserve"> подтвердило реальность </w:t>
      </w:r>
      <w:r w:rsidR="00E96B62" w:rsidRPr="00A92B24">
        <w:rPr>
          <w:rStyle w:val="blk"/>
          <w:rFonts w:ascii="Cambria" w:hAnsi="Cambria"/>
          <w:color w:val="000000"/>
        </w:rPr>
        <w:t xml:space="preserve">контрагентов и </w:t>
      </w:r>
      <w:r w:rsidRPr="00A92B24">
        <w:rPr>
          <w:rStyle w:val="blk"/>
          <w:rFonts w:ascii="Cambria" w:hAnsi="Cambria"/>
          <w:color w:val="000000"/>
        </w:rPr>
        <w:t>сделок</w:t>
      </w:r>
      <w:r w:rsidR="00E96B62" w:rsidRPr="00A92B24">
        <w:rPr>
          <w:rStyle w:val="blk"/>
          <w:rFonts w:ascii="Cambria" w:hAnsi="Cambria"/>
          <w:color w:val="000000"/>
        </w:rPr>
        <w:t>,</w:t>
      </w:r>
      <w:r w:rsidRPr="00A92B24">
        <w:rPr>
          <w:rStyle w:val="blk"/>
          <w:rFonts w:ascii="Cambria" w:hAnsi="Cambria"/>
          <w:color w:val="000000"/>
        </w:rPr>
        <w:t xml:space="preserve"> </w:t>
      </w:r>
      <w:r w:rsidR="00953C51" w:rsidRPr="00A92B24">
        <w:rPr>
          <w:rStyle w:val="blk"/>
          <w:rFonts w:ascii="Cambria" w:hAnsi="Cambria"/>
          <w:color w:val="000000"/>
        </w:rPr>
        <w:t>и правомерность применения налоговых вычетов.</w:t>
      </w:r>
      <w:r w:rsidR="00435920" w:rsidRPr="00A92B24">
        <w:rPr>
          <w:rFonts w:ascii="Cambria" w:hAnsi="Cambria"/>
        </w:rPr>
        <w:t xml:space="preserve"> </w:t>
      </w:r>
    </w:p>
    <w:p w14:paraId="2ED02C25" w14:textId="63719E86" w:rsidR="00E96B62" w:rsidRPr="00A92B24" w:rsidRDefault="00E96B62" w:rsidP="00A92B24">
      <w:pPr>
        <w:spacing w:before="120" w:after="120" w:line="276" w:lineRule="auto"/>
        <w:jc w:val="both"/>
        <w:rPr>
          <w:rFonts w:ascii="Cambria" w:eastAsia="Arial Unicode MS" w:hAnsi="Cambria"/>
          <w:bdr w:val="nil"/>
        </w:rPr>
      </w:pPr>
      <w:r w:rsidRPr="00A92B24">
        <w:rPr>
          <w:rFonts w:ascii="Cambria" w:eastAsia="Arial Unicode MS" w:hAnsi="Cambria"/>
          <w:b/>
          <w:bCs/>
          <w:bdr w:val="nil"/>
        </w:rPr>
        <w:t>Все возможные меры по проверке</w:t>
      </w:r>
      <w:r w:rsidRPr="00A92B24">
        <w:rPr>
          <w:rFonts w:ascii="Cambria" w:eastAsia="Arial Unicode MS" w:hAnsi="Cambria"/>
          <w:bdr w:val="nil"/>
        </w:rPr>
        <w:t xml:space="preserve"> правоспособности контрагентов и их представителей, ожидаемые от разумного участника хозяйственного оборота в сравнимых обстоятельствах, налогоплательщик предпринял.</w:t>
      </w:r>
    </w:p>
    <w:p w14:paraId="3950FBD0" w14:textId="20789A73" w:rsidR="00A92B24" w:rsidRPr="00A92B24" w:rsidRDefault="00A92B24" w:rsidP="00A92B24">
      <w:pPr>
        <w:pStyle w:val="a8"/>
        <w:shd w:val="clear" w:color="auto" w:fill="FFFFFF"/>
        <w:spacing w:before="120" w:beforeAutospacing="0" w:after="300" w:afterAutospacing="0" w:line="276" w:lineRule="auto"/>
        <w:jc w:val="both"/>
        <w:rPr>
          <w:rFonts w:ascii="Cambria" w:hAnsi="Cambria"/>
          <w:color w:val="000000"/>
        </w:rPr>
      </w:pPr>
      <w:r w:rsidRPr="00A92B24">
        <w:rPr>
          <w:rFonts w:ascii="Cambria" w:hAnsi="Cambria"/>
          <w:color w:val="000000"/>
        </w:rPr>
        <w:t xml:space="preserve">Обращаем внимание, что все контрагенты являются </w:t>
      </w:r>
      <w:r w:rsidRPr="00A92B24">
        <w:rPr>
          <w:rFonts w:ascii="Cambria" w:hAnsi="Cambria"/>
          <w:b/>
          <w:bCs/>
          <w:color w:val="000000"/>
        </w:rPr>
        <w:t>действующими компаниями</w:t>
      </w:r>
      <w:r w:rsidRPr="00A92B24">
        <w:rPr>
          <w:rFonts w:ascii="Cambria" w:hAnsi="Cambria"/>
          <w:color w:val="000000"/>
        </w:rPr>
        <w:t xml:space="preserve"> и не находятся на стадии ликвидации или банкротства; продолжают хозяйственную деятельность, участвуют и выигрывают в тендерах.</w:t>
      </w:r>
    </w:p>
    <w:p w14:paraId="18DB5AAA" w14:textId="4B4BA4ED" w:rsidR="00E96B62" w:rsidRPr="00A92B24" w:rsidRDefault="00A92B24" w:rsidP="00A92B24">
      <w:pPr>
        <w:pStyle w:val="a8"/>
        <w:shd w:val="clear" w:color="auto" w:fill="FFFFFF"/>
        <w:spacing w:before="120" w:beforeAutospacing="0" w:after="300" w:afterAutospacing="0" w:line="276" w:lineRule="auto"/>
        <w:jc w:val="both"/>
        <w:rPr>
          <w:rFonts w:ascii="Cambria" w:hAnsi="Cambria"/>
          <w:color w:val="000000"/>
        </w:rPr>
      </w:pPr>
      <w:r w:rsidRPr="00A92B24">
        <w:rPr>
          <w:rFonts w:ascii="Cambria" w:hAnsi="Cambria"/>
          <w:color w:val="000000"/>
        </w:rPr>
        <w:t>В случае, если подрядчиками ООО «</w:t>
      </w:r>
      <w:r w:rsidR="004310D3">
        <w:rPr>
          <w:rFonts w:ascii="Cambria" w:hAnsi="Cambria"/>
          <w:color w:val="000000"/>
        </w:rPr>
        <w:t>Налогоплательщик</w:t>
      </w:r>
      <w:r w:rsidRPr="00A92B24">
        <w:rPr>
          <w:rFonts w:ascii="Cambria" w:hAnsi="Cambria"/>
          <w:color w:val="000000"/>
        </w:rPr>
        <w:t>» нарушаются нормы налогового законодательства (в частности, привлекаются «самозанятые», технические фирмы и т.д.) – просим инициировать налоговые проверки в отношении подрядчиков. Однако согласно пояснениям сотрудников подрядчиков – никакие претензии или требования непосредственно к ним налоговые органы не предъявляют.</w:t>
      </w:r>
    </w:p>
    <w:p w14:paraId="40A6E47E" w14:textId="77777777" w:rsidR="00A92B24" w:rsidRDefault="00A92B24" w:rsidP="00E96B62">
      <w:pPr>
        <w:pStyle w:val="a4"/>
        <w:spacing w:line="271" w:lineRule="auto"/>
        <w:ind w:left="0" w:firstLine="0"/>
        <w:rPr>
          <w:rFonts w:ascii="Cambria" w:hAnsi="Cambria"/>
          <w:lang w:val="ru-RU"/>
        </w:rPr>
      </w:pPr>
    </w:p>
    <w:p w14:paraId="4CFB15B9" w14:textId="140FE3E8" w:rsidR="00E96B62" w:rsidRPr="00A92B24" w:rsidRDefault="00E96B62" w:rsidP="00E96B62">
      <w:pPr>
        <w:pStyle w:val="a4"/>
        <w:spacing w:line="271" w:lineRule="auto"/>
        <w:ind w:left="0" w:firstLine="0"/>
        <w:rPr>
          <w:rFonts w:ascii="Cambria" w:hAnsi="Cambria"/>
          <w:lang w:val="ru-RU"/>
        </w:rPr>
      </w:pPr>
      <w:r w:rsidRPr="00A92B24">
        <w:rPr>
          <w:rFonts w:ascii="Cambria" w:hAnsi="Cambria"/>
          <w:lang w:val="ru-RU"/>
        </w:rPr>
        <w:t xml:space="preserve">Нарушение контрагентами норм налогового, а тем более - трудового законодательства не позволяет отказать налогоплательщику в осуществлении его законных прав. </w:t>
      </w:r>
    </w:p>
    <w:p w14:paraId="577D26A2" w14:textId="77777777" w:rsidR="00E96B62" w:rsidRPr="00A92B24" w:rsidRDefault="00E96B62" w:rsidP="00E96B62">
      <w:pPr>
        <w:spacing w:line="271" w:lineRule="auto"/>
        <w:rPr>
          <w:rFonts w:ascii="Cambria" w:hAnsi="Cambria"/>
        </w:rPr>
      </w:pPr>
      <w:r w:rsidRPr="00A92B24">
        <w:rPr>
          <w:rFonts w:ascii="Cambria" w:hAnsi="Cambria"/>
        </w:rPr>
        <w:t xml:space="preserve">Это прямо противоречит закону. </w:t>
      </w:r>
    </w:p>
    <w:p w14:paraId="773FF92D" w14:textId="77777777" w:rsidR="00E96B62" w:rsidRPr="00A92B24" w:rsidRDefault="00E96B62" w:rsidP="00E96B6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 w:line="271" w:lineRule="auto"/>
        <w:jc w:val="both"/>
        <w:rPr>
          <w:rFonts w:ascii="Cambria" w:hAnsi="Cambria"/>
          <w:u w:val="single"/>
        </w:rPr>
      </w:pPr>
      <w:r w:rsidRPr="00A92B24">
        <w:rPr>
          <w:rFonts w:ascii="Cambria" w:hAnsi="Cambria"/>
          <w:u w:val="single"/>
        </w:rPr>
        <w:t xml:space="preserve">Пункт 3 ст.54.1 НК РФ: </w:t>
      </w:r>
    </w:p>
    <w:p w14:paraId="6C473BDD" w14:textId="77777777" w:rsidR="00E96B62" w:rsidRPr="00A92B24" w:rsidRDefault="00E96B62" w:rsidP="00E96B62">
      <w:pPr>
        <w:pStyle w:val="a4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  <w:between w:val="none" w:sz="0" w:space="0" w:color="auto"/>
          <w:bar w:val="none" w:sz="0" w:color="auto"/>
        </w:pBdr>
        <w:spacing w:line="271" w:lineRule="auto"/>
        <w:ind w:left="0" w:firstLine="0"/>
        <w:rPr>
          <w:rFonts w:ascii="Cambria" w:hAnsi="Cambria"/>
          <w:i/>
          <w:color w:val="auto"/>
          <w:lang w:val="ru-RU"/>
        </w:rPr>
      </w:pPr>
      <w:r w:rsidRPr="00A92B24">
        <w:rPr>
          <w:rFonts w:ascii="Cambria" w:hAnsi="Cambria" w:cs="Arial"/>
          <w:i/>
          <w:color w:val="auto"/>
          <w:shd w:val="clear" w:color="auto" w:fill="FFFFFF"/>
          <w:lang w:val="ru-RU"/>
        </w:rPr>
        <w:t>«В целях</w:t>
      </w:r>
      <w:r w:rsidRPr="00A92B24">
        <w:rPr>
          <w:rFonts w:ascii="Cambria" w:hAnsi="Cambria" w:cs="Arial"/>
          <w:i/>
          <w:color w:val="auto"/>
          <w:shd w:val="clear" w:color="auto" w:fill="FFFFFF"/>
        </w:rPr>
        <w:t> </w:t>
      </w:r>
      <w:hyperlink r:id="rId6" w:anchor="XA00MJG2O8" w:tgtFrame="_self" w:history="1">
        <w:r w:rsidRPr="00A92B24">
          <w:rPr>
            <w:rStyle w:val="a3"/>
            <w:rFonts w:ascii="Cambria" w:hAnsi="Cambria" w:cs="Arial"/>
            <w:i/>
            <w:color w:val="auto"/>
            <w:bdr w:val="none" w:sz="0" w:space="0" w:color="auto" w:frame="1"/>
            <w:shd w:val="clear" w:color="auto" w:fill="FFFFFF"/>
            <w:lang w:val="ru-RU"/>
          </w:rPr>
          <w:t>пунктов 1</w:t>
        </w:r>
      </w:hyperlink>
      <w:r w:rsidRPr="00A92B24">
        <w:rPr>
          <w:rFonts w:ascii="Cambria" w:hAnsi="Cambria" w:cs="Arial"/>
          <w:i/>
          <w:color w:val="auto"/>
          <w:shd w:val="clear" w:color="auto" w:fill="FFFFFF"/>
        </w:rPr>
        <w:t> </w:t>
      </w:r>
      <w:r w:rsidRPr="00A92B24">
        <w:rPr>
          <w:rFonts w:ascii="Cambria" w:hAnsi="Cambria" w:cs="Arial"/>
          <w:i/>
          <w:color w:val="auto"/>
          <w:shd w:val="clear" w:color="auto" w:fill="FFFFFF"/>
          <w:lang w:val="ru-RU"/>
        </w:rPr>
        <w:t>и</w:t>
      </w:r>
      <w:r w:rsidRPr="00A92B24">
        <w:rPr>
          <w:rFonts w:ascii="Cambria" w:hAnsi="Cambria" w:cs="Arial"/>
          <w:i/>
          <w:color w:val="auto"/>
          <w:shd w:val="clear" w:color="auto" w:fill="FFFFFF"/>
        </w:rPr>
        <w:t> </w:t>
      </w:r>
      <w:hyperlink r:id="rId7" w:anchor="XA00MKI2OD" w:tgtFrame="_self" w:history="1">
        <w:r w:rsidRPr="00A92B24">
          <w:rPr>
            <w:rStyle w:val="a3"/>
            <w:rFonts w:ascii="Cambria" w:hAnsi="Cambria" w:cs="Arial"/>
            <w:i/>
            <w:color w:val="auto"/>
            <w:bdr w:val="none" w:sz="0" w:space="0" w:color="auto" w:frame="1"/>
            <w:shd w:val="clear" w:color="auto" w:fill="FFFFFF"/>
            <w:lang w:val="ru-RU"/>
          </w:rPr>
          <w:t>2 настоящей статьи</w:t>
        </w:r>
      </w:hyperlink>
      <w:r w:rsidRPr="00A92B24">
        <w:rPr>
          <w:rFonts w:ascii="Cambria" w:hAnsi="Cambria" w:cs="Arial"/>
          <w:i/>
          <w:color w:val="auto"/>
          <w:shd w:val="clear" w:color="auto" w:fill="FFFFFF"/>
        </w:rPr>
        <w:t> </w:t>
      </w:r>
      <w:r w:rsidRPr="00A92B24">
        <w:rPr>
          <w:rFonts w:ascii="Cambria" w:hAnsi="Cambria" w:cs="Arial"/>
          <w:i/>
          <w:color w:val="auto"/>
          <w:shd w:val="clear" w:color="auto" w:fill="FFFFFF"/>
          <w:lang w:val="ru-RU"/>
        </w:rPr>
        <w:t xml:space="preserve">подписание первичных учетных документов неустановленным или неуполномоченным лицом, </w:t>
      </w:r>
      <w:r w:rsidRPr="00A92B24">
        <w:rPr>
          <w:rFonts w:ascii="Cambria" w:hAnsi="Cambria" w:cs="Arial"/>
          <w:b/>
          <w:i/>
          <w:color w:val="auto"/>
          <w:shd w:val="clear" w:color="auto" w:fill="FFFFFF"/>
          <w:lang w:val="ru-RU"/>
        </w:rPr>
        <w:t>нарушение контрагентом налогоплательщика законодательства о налогах и сборах</w:t>
      </w:r>
      <w:r w:rsidRPr="00A92B24">
        <w:rPr>
          <w:rFonts w:ascii="Cambria" w:hAnsi="Cambria" w:cs="Arial"/>
          <w:i/>
          <w:color w:val="auto"/>
          <w:shd w:val="clear" w:color="auto" w:fill="FFFFFF"/>
          <w:lang w:val="ru-RU"/>
        </w:rPr>
        <w:t xml:space="preserve">, наличие возможности получения налогоплательщиком того же результата экономической деятельности при совершении иных не запрещенных законодательством сделок (операций) </w:t>
      </w:r>
      <w:r w:rsidRPr="00A92B24">
        <w:rPr>
          <w:rFonts w:ascii="Cambria" w:hAnsi="Cambria" w:cs="Arial"/>
          <w:b/>
          <w:i/>
          <w:color w:val="auto"/>
          <w:shd w:val="clear" w:color="auto" w:fill="FFFFFF"/>
          <w:lang w:val="ru-RU"/>
        </w:rPr>
        <w:t>НЕ могут рассматриваться в качестве самостоятельного основания</w:t>
      </w:r>
      <w:r w:rsidRPr="00A92B24">
        <w:rPr>
          <w:rFonts w:ascii="Cambria" w:hAnsi="Cambria" w:cs="Arial"/>
          <w:i/>
          <w:color w:val="auto"/>
          <w:shd w:val="clear" w:color="auto" w:fill="FFFFFF"/>
          <w:lang w:val="ru-RU"/>
        </w:rPr>
        <w:t xml:space="preserve"> для признания уменьшения налогоплательщиком налоговой базы и (или) суммы подлежащего уплате налога неправомерным».</w:t>
      </w:r>
    </w:p>
    <w:p w14:paraId="03D08BB1" w14:textId="77777777" w:rsidR="00E96B62" w:rsidRPr="00A92B24" w:rsidRDefault="00E96B62" w:rsidP="00E96B62">
      <w:pPr>
        <w:pStyle w:val="a4"/>
        <w:spacing w:line="271" w:lineRule="auto"/>
        <w:ind w:left="0"/>
        <w:rPr>
          <w:rFonts w:ascii="Cambria" w:hAnsi="Cambria"/>
          <w:b/>
          <w:lang w:val="ru-RU"/>
        </w:rPr>
      </w:pPr>
    </w:p>
    <w:p w14:paraId="728BC942" w14:textId="77777777" w:rsidR="00E96B62" w:rsidRPr="00A92B24" w:rsidRDefault="00E96B62" w:rsidP="00E96B62">
      <w:pPr>
        <w:pStyle w:val="a4"/>
        <w:spacing w:line="271" w:lineRule="auto"/>
        <w:ind w:left="0" w:firstLine="0"/>
        <w:rPr>
          <w:rFonts w:ascii="Cambria" w:hAnsi="Cambria"/>
          <w:lang w:val="ru-RU"/>
        </w:rPr>
      </w:pPr>
      <w:r w:rsidRPr="00A92B24">
        <w:rPr>
          <w:rFonts w:ascii="Cambria" w:hAnsi="Cambria"/>
          <w:b/>
          <w:lang w:val="ru-RU"/>
        </w:rPr>
        <w:t>Правовых механизмов получить информацию о фактическом трудоустройстве людей у налогоплательщика нет</w:t>
      </w:r>
      <w:r w:rsidRPr="00A92B24">
        <w:rPr>
          <w:rFonts w:ascii="Cambria" w:hAnsi="Cambria"/>
          <w:lang w:val="ru-RU"/>
        </w:rPr>
        <w:t xml:space="preserve">. Однако налогоплательщик предпринял все возможное для проверки контрагента. Согласно принятого в компании положения о проверке контрагента проведен весь комплекс мер по проявлению должной осмотрительности. Получены списки работников для допуска на строительные объекты. Как кандидатуры организаций-подрядчиков, так и их сотрудники </w:t>
      </w:r>
      <w:r w:rsidRPr="00A92B24">
        <w:rPr>
          <w:rFonts w:ascii="Cambria" w:hAnsi="Cambria"/>
          <w:b/>
          <w:lang w:val="ru-RU"/>
        </w:rPr>
        <w:t>согласованы с заказчиками</w:t>
      </w:r>
      <w:r w:rsidRPr="00A92B24">
        <w:rPr>
          <w:rFonts w:ascii="Cambria" w:hAnsi="Cambria"/>
          <w:lang w:val="ru-RU"/>
        </w:rPr>
        <w:t xml:space="preserve"> после прохождения серьезной многоступенчатой внутренней проверки, в том числе их службами безопасности.</w:t>
      </w:r>
    </w:p>
    <w:p w14:paraId="77B4DF83" w14:textId="77777777" w:rsidR="00E96B62" w:rsidRPr="00A92B24" w:rsidRDefault="00E96B62" w:rsidP="00E96B62">
      <w:pPr>
        <w:pStyle w:val="a4"/>
        <w:spacing w:line="271" w:lineRule="auto"/>
        <w:ind w:left="0" w:firstLine="0"/>
        <w:rPr>
          <w:rFonts w:ascii="Cambria" w:hAnsi="Cambria"/>
          <w:lang w:val="ru-RU"/>
        </w:rPr>
      </w:pPr>
      <w:r w:rsidRPr="00A92B24">
        <w:rPr>
          <w:rFonts w:ascii="Cambria" w:hAnsi="Cambria"/>
          <w:lang w:val="ru-RU"/>
        </w:rPr>
        <w:t xml:space="preserve">Налогоплательщик не обладает информационными ресурсами, позволяющими провести доскональную проверку </w:t>
      </w:r>
      <w:r w:rsidRPr="00A92B24">
        <w:rPr>
          <w:rFonts w:ascii="Cambria" w:hAnsi="Cambria"/>
          <w:b/>
          <w:lang w:val="ru-RU"/>
        </w:rPr>
        <w:t>всей цепи контрагентов</w:t>
      </w:r>
      <w:r w:rsidRPr="00A92B24">
        <w:rPr>
          <w:rFonts w:ascii="Cambria" w:hAnsi="Cambria"/>
          <w:lang w:val="ru-RU"/>
        </w:rPr>
        <w:t xml:space="preserve">. Тем более не представляется возможным убедиться в исполнении налоговых обязательств по сделке и отсутствию порочащих хозяйственных взаимоотношений у всех участников цепи до заключения договора. </w:t>
      </w:r>
    </w:p>
    <w:p w14:paraId="70EF8C37" w14:textId="77777777" w:rsidR="00E96B62" w:rsidRPr="00A92B24" w:rsidRDefault="00E96B62" w:rsidP="00E96B62">
      <w:pPr>
        <w:spacing w:after="120" w:line="264" w:lineRule="auto"/>
        <w:jc w:val="both"/>
        <w:rPr>
          <w:rFonts w:ascii="Cambria" w:hAnsi="Cambria"/>
        </w:rPr>
      </w:pPr>
    </w:p>
    <w:p w14:paraId="30E2FBEA" w14:textId="77777777" w:rsidR="00E96B62" w:rsidRPr="00A92B24" w:rsidRDefault="00E96B62" w:rsidP="00E96B62">
      <w:pPr>
        <w:spacing w:after="120" w:line="264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 xml:space="preserve">Позиция ВС РФ и КС РФ однозначно указывает на недопустимость возложения на налогоплательщика ответственности за действия всех организаций, участвующих в многостадийном процессе уплаты и перечисления налогов в бюджет. </w:t>
      </w:r>
    </w:p>
    <w:p w14:paraId="0EE70312" w14:textId="77777777" w:rsidR="00E96B62" w:rsidRPr="00A92B24" w:rsidRDefault="00E96B62" w:rsidP="00E96B6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Cambria" w:hAnsi="Cambria"/>
          <w:u w:val="single"/>
        </w:rPr>
      </w:pPr>
      <w:r w:rsidRPr="00A92B24">
        <w:rPr>
          <w:rFonts w:ascii="Cambria" w:hAnsi="Cambria"/>
          <w:u w:val="single"/>
        </w:rPr>
        <w:t>Определение СКЭС Верховного суда от 14.05.2020 № 307-ЭС19-27597:</w:t>
      </w:r>
    </w:p>
    <w:p w14:paraId="4F6D92D1" w14:textId="77777777" w:rsidR="00E96B62" w:rsidRPr="00A92B24" w:rsidRDefault="00E96B62" w:rsidP="00E96B62">
      <w:pPr>
        <w:pStyle w:val="a4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  <w:between w:val="none" w:sz="0" w:space="0" w:color="auto"/>
          <w:bar w:val="none" w:sz="0" w:color="auto"/>
        </w:pBdr>
        <w:spacing w:line="264" w:lineRule="auto"/>
        <w:ind w:left="0" w:firstLine="0"/>
        <w:rPr>
          <w:rFonts w:ascii="Cambria" w:hAnsi="Cambria"/>
          <w:i/>
          <w:color w:val="auto"/>
          <w:lang w:val="ru-RU"/>
        </w:rPr>
      </w:pPr>
      <w:r w:rsidRPr="00A92B24">
        <w:rPr>
          <w:rFonts w:ascii="Cambria" w:hAnsi="Cambria"/>
          <w:i/>
          <w:color w:val="auto"/>
          <w:lang w:val="ru-RU"/>
        </w:rPr>
        <w:t xml:space="preserve">Как неоднократно отмечалось в решениях КС РФ, исполнение обязанности по уплате налогов не предполагает возложения на налогоплательщика ответственности за действия всех организаций, участвующих в многостадийном процессе уплаты и перечисления налогов в бюджет: право налогоплательщика на налоговый вычет </w:t>
      </w:r>
      <w:r w:rsidRPr="00A92B24">
        <w:rPr>
          <w:rFonts w:ascii="Cambria" w:hAnsi="Cambria"/>
          <w:b/>
          <w:i/>
          <w:color w:val="auto"/>
          <w:lang w:val="ru-RU"/>
        </w:rPr>
        <w:t>НЕ МОЖЕТ БЫТЬ ОБУСЛОВЛЕНО</w:t>
      </w:r>
      <w:r w:rsidRPr="00A92B24">
        <w:rPr>
          <w:rFonts w:ascii="Cambria" w:hAnsi="Cambria"/>
          <w:i/>
          <w:color w:val="auto"/>
          <w:lang w:val="ru-RU"/>
        </w:rPr>
        <w:t xml:space="preserve"> </w:t>
      </w:r>
      <w:r w:rsidRPr="00A92B24">
        <w:rPr>
          <w:rFonts w:ascii="Cambria" w:hAnsi="Cambria"/>
          <w:b/>
          <w:i/>
          <w:color w:val="auto"/>
          <w:lang w:val="ru-RU"/>
        </w:rPr>
        <w:t>исполнением непосредственными контрагентами</w:t>
      </w:r>
      <w:r w:rsidRPr="00A92B24">
        <w:rPr>
          <w:rFonts w:ascii="Cambria" w:hAnsi="Cambria"/>
          <w:i/>
          <w:color w:val="auto"/>
          <w:lang w:val="ru-RU"/>
        </w:rPr>
        <w:t xml:space="preserve"> (продавцами, поставщиками) </w:t>
      </w:r>
      <w:r w:rsidRPr="00A92B24">
        <w:rPr>
          <w:rFonts w:ascii="Cambria" w:hAnsi="Cambria"/>
          <w:b/>
          <w:i/>
          <w:color w:val="auto"/>
          <w:lang w:val="ru-RU"/>
        </w:rPr>
        <w:t>и предшествующими им лицами своей обязанности по уплате НДС</w:t>
      </w:r>
      <w:r w:rsidRPr="00A92B24">
        <w:rPr>
          <w:rFonts w:ascii="Cambria" w:hAnsi="Cambria"/>
          <w:i/>
          <w:color w:val="auto"/>
          <w:lang w:val="ru-RU"/>
        </w:rPr>
        <w:t xml:space="preserve">, а </w:t>
      </w:r>
      <w:r w:rsidRPr="00A92B24">
        <w:rPr>
          <w:rFonts w:ascii="Cambria" w:hAnsi="Cambria"/>
          <w:b/>
          <w:i/>
          <w:color w:val="auto"/>
          <w:lang w:val="ru-RU"/>
        </w:rPr>
        <w:t>также финансово-экономическим положением</w:t>
      </w:r>
      <w:r w:rsidRPr="00A92B24">
        <w:rPr>
          <w:rFonts w:ascii="Cambria" w:hAnsi="Cambria"/>
          <w:i/>
          <w:color w:val="auto"/>
          <w:lang w:val="ru-RU"/>
        </w:rPr>
        <w:t xml:space="preserve"> и </w:t>
      </w:r>
      <w:r w:rsidRPr="00A92B24">
        <w:rPr>
          <w:rFonts w:ascii="Cambria" w:hAnsi="Cambria"/>
          <w:b/>
          <w:i/>
          <w:color w:val="auto"/>
          <w:lang w:val="ru-RU"/>
        </w:rPr>
        <w:t>поведением третьих лиц</w:t>
      </w:r>
      <w:r w:rsidRPr="00A92B24">
        <w:rPr>
          <w:rFonts w:ascii="Cambria" w:hAnsi="Cambria"/>
          <w:i/>
          <w:color w:val="auto"/>
          <w:lang w:val="ru-RU"/>
        </w:rPr>
        <w:t xml:space="preserve"> (Постановление от 19.12.2019 № 41-П, Определения от 16.10.2003 № 329-О, от 10.11.2016 № 2561-О, от 26.11.2018 № 3054-О и др.).</w:t>
      </w:r>
    </w:p>
    <w:p w14:paraId="39A64E7E" w14:textId="77777777" w:rsidR="00E96B62" w:rsidRPr="00A92B24" w:rsidRDefault="00E96B62" w:rsidP="00E96B6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 w:line="264" w:lineRule="auto"/>
        <w:jc w:val="both"/>
        <w:rPr>
          <w:rFonts w:ascii="Cambria" w:hAnsi="Cambria"/>
          <w:i/>
        </w:rPr>
      </w:pPr>
      <w:r w:rsidRPr="00A92B24">
        <w:rPr>
          <w:rFonts w:ascii="Cambria" w:hAnsi="Cambria"/>
          <w:i/>
        </w:rPr>
        <w:t xml:space="preserve">Таким образом, отказ в праве на вычет "входящего" налога обуславливается фактом неисполнения обязанности по уплате НДС контрагентом налогоплательщика или (и) поставщиками предыдущих звеньев в той мере, в какой это указывает на отсутствие экономического источника вычета (возмещения) налога, но </w:t>
      </w:r>
      <w:r w:rsidRPr="00A92B24">
        <w:rPr>
          <w:rFonts w:ascii="Cambria" w:hAnsi="Cambria"/>
          <w:b/>
          <w:i/>
        </w:rPr>
        <w:t>один лишь этот факт не может быть достаточным</w:t>
      </w:r>
      <w:r w:rsidRPr="00A92B24">
        <w:rPr>
          <w:rFonts w:ascii="Cambria" w:hAnsi="Cambria"/>
          <w:i/>
        </w:rPr>
        <w:t xml:space="preserve">, чтобы считать применение налоговых вычетов покупателем неправомерным. </w:t>
      </w:r>
    </w:p>
    <w:p w14:paraId="3C1E0733" w14:textId="77777777" w:rsidR="00E96B62" w:rsidRPr="00A92B24" w:rsidRDefault="00E96B62" w:rsidP="00E96B6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 w:line="264" w:lineRule="auto"/>
        <w:jc w:val="both"/>
        <w:rPr>
          <w:rFonts w:ascii="Cambria" w:hAnsi="Cambria"/>
          <w:i/>
        </w:rPr>
      </w:pPr>
      <w:r w:rsidRPr="00A92B24">
        <w:rPr>
          <w:rFonts w:ascii="Cambria" w:hAnsi="Cambria"/>
          <w:i/>
        </w:rPr>
        <w:t xml:space="preserve">Лишение права на вычет НДС налогоплательщика - покупателя, который </w:t>
      </w:r>
      <w:r w:rsidRPr="00A92B24">
        <w:rPr>
          <w:rFonts w:ascii="Cambria" w:hAnsi="Cambria"/>
          <w:b/>
          <w:i/>
        </w:rPr>
        <w:t xml:space="preserve">не преследовал цель уклонения </w:t>
      </w:r>
      <w:r w:rsidRPr="00A92B24">
        <w:rPr>
          <w:rFonts w:ascii="Cambria" w:hAnsi="Cambria"/>
          <w:i/>
        </w:rPr>
        <w:t xml:space="preserve">от налогообложения в результате согласованных с иными лицами действий, а при отсутствии такой цели - </w:t>
      </w:r>
      <w:r w:rsidRPr="00A92B24">
        <w:rPr>
          <w:rFonts w:ascii="Cambria" w:hAnsi="Cambria"/>
          <w:b/>
          <w:i/>
        </w:rPr>
        <w:t>не знал и не должен был знать о допущенных этими лицами нарушениях</w:t>
      </w:r>
      <w:r w:rsidRPr="00A92B24">
        <w:rPr>
          <w:rFonts w:ascii="Cambria" w:hAnsi="Cambria"/>
          <w:i/>
        </w:rPr>
        <w:t xml:space="preserve">, </w:t>
      </w:r>
      <w:r w:rsidRPr="00A92B24">
        <w:rPr>
          <w:rFonts w:ascii="Cambria" w:hAnsi="Cambria"/>
          <w:b/>
          <w:i/>
        </w:rPr>
        <w:t>действуя в рамках поведения, ожидаемого от разумного участника хозяйственного оборота</w:t>
      </w:r>
      <w:r w:rsidRPr="00A92B24">
        <w:rPr>
          <w:rFonts w:ascii="Cambria" w:hAnsi="Cambria"/>
          <w:i/>
        </w:rPr>
        <w:t>, по существу означало бы применение меры имущественной ответственности за неуплату налогов, допущенную иными лицами, в том числе, при искажении ими фактов своей хозяйственной деятельности, к налогоплательщику - покупателю, не имевшему возможности предотвратить эти нарушения и (или) избежать наступления их последствий.</w:t>
      </w:r>
    </w:p>
    <w:p w14:paraId="6706F7AE" w14:textId="77777777" w:rsidR="00E96B62" w:rsidRPr="00A92B24" w:rsidRDefault="00E96B62" w:rsidP="00A92B24">
      <w:pPr>
        <w:spacing w:after="120" w:line="271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>Аналогичная правовая позиция изложена также в Определении СКЭС Верховного суда РФ от 28.05.2020 № 305-ЭС19-16064; Постановлении 11 ААС от 16.09.2020 по делу № А55-13849/2018.</w:t>
      </w:r>
    </w:p>
    <w:p w14:paraId="3CDB87F2" w14:textId="429CB263" w:rsidR="00E96B62" w:rsidRPr="00A92B24" w:rsidRDefault="00E96B62" w:rsidP="00A92B24">
      <w:pPr>
        <w:spacing w:before="120" w:after="120" w:line="276" w:lineRule="auto"/>
        <w:jc w:val="both"/>
        <w:rPr>
          <w:rFonts w:ascii="Cambria" w:eastAsia="Arial Unicode MS" w:hAnsi="Cambria"/>
          <w:bdr w:val="nil"/>
        </w:rPr>
      </w:pPr>
    </w:p>
    <w:p w14:paraId="3C52AC81" w14:textId="77777777" w:rsidR="00A92B24" w:rsidRPr="00A92B24" w:rsidRDefault="00A92B24" w:rsidP="00A92B24">
      <w:pPr>
        <w:spacing w:before="120" w:line="276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>Судебная практика исходит из недопустимости избыточного или не ограниченного по продолжительности применения мер налогового контроля в отношении налогоплательщиков, что по существу означало бы придание дискриминационного характера налоговому администрированию и приводило бы к препятствованию предпринимательской деятельности (постановление Конституционного Суда Российской Федерации от 16.07.2004 № 14-П, постановление Президиума Высшего Арбитражного Суда Российской Федерации от 18.03.2008 № 13084/07, определение ВС РФ от 16.03.2018 №305-КГ17-19973).</w:t>
      </w:r>
    </w:p>
    <w:p w14:paraId="4AB09B91" w14:textId="77777777" w:rsidR="00A92B24" w:rsidRPr="00A92B24" w:rsidRDefault="00A92B24" w:rsidP="00A92B24">
      <w:pPr>
        <w:spacing w:before="120" w:line="276" w:lineRule="auto"/>
        <w:jc w:val="both"/>
        <w:rPr>
          <w:rFonts w:ascii="Cambria" w:hAnsi="Cambria"/>
          <w:color w:val="000000"/>
          <w:shd w:val="clear" w:color="auto" w:fill="FFFFFF"/>
        </w:rPr>
      </w:pPr>
      <w:r w:rsidRPr="00A92B24">
        <w:rPr>
          <w:rFonts w:ascii="Cambria" w:hAnsi="Cambria"/>
          <w:color w:val="000000"/>
          <w:shd w:val="clear" w:color="auto" w:fill="FFFFFF"/>
        </w:rPr>
        <w:t xml:space="preserve">Подобного рода действия Инспекции являются злоупотреблением правом со стороны налогового органа, проявлением избыточного налогового контроля, </w:t>
      </w:r>
      <w:r w:rsidRPr="00A92B24">
        <w:rPr>
          <w:rFonts w:ascii="Cambria" w:hAnsi="Cambria"/>
          <w:color w:val="000000"/>
          <w:shd w:val="clear" w:color="auto" w:fill="FFFFFF"/>
        </w:rPr>
        <w:lastRenderedPageBreak/>
        <w:t>препятствующим предпринимательской деятельности, что нарушает права и законные интересы Общества.</w:t>
      </w:r>
    </w:p>
    <w:p w14:paraId="744CE72F" w14:textId="77777777" w:rsidR="00A92B24" w:rsidRPr="00A92B24" w:rsidRDefault="00A92B24" w:rsidP="00A92B24">
      <w:pPr>
        <w:spacing w:before="120" w:line="276" w:lineRule="auto"/>
        <w:jc w:val="both"/>
        <w:rPr>
          <w:rFonts w:ascii="Cambria" w:hAnsi="Cambria"/>
          <w:b/>
          <w:bCs/>
        </w:rPr>
      </w:pPr>
      <w:r w:rsidRPr="00A92B24">
        <w:rPr>
          <w:rFonts w:ascii="Cambria" w:hAnsi="Cambria"/>
          <w:color w:val="000000"/>
          <w:shd w:val="clear" w:color="auto" w:fill="FFFFFF"/>
        </w:rPr>
        <w:t xml:space="preserve">Налоговое администрирование должно осуществляться с учетом </w:t>
      </w:r>
      <w:r w:rsidRPr="00A92B24">
        <w:rPr>
          <w:rFonts w:ascii="Cambria" w:hAnsi="Cambria"/>
          <w:b/>
          <w:bCs/>
          <w:color w:val="000000"/>
          <w:shd w:val="clear" w:color="auto" w:fill="FFFFFF"/>
        </w:rPr>
        <w:t xml:space="preserve">принципа </w:t>
      </w:r>
      <w:r w:rsidRPr="00A92B24">
        <w:rPr>
          <w:rStyle w:val="a9"/>
          <w:rFonts w:ascii="Cambria" w:hAnsi="Cambria"/>
          <w:color w:val="000000"/>
          <w:shd w:val="clear" w:color="auto" w:fill="FFFFFF"/>
        </w:rPr>
        <w:t>добросовестности,</w:t>
      </w:r>
      <w:r w:rsidRPr="00A92B24">
        <w:rPr>
          <w:rStyle w:val="a9"/>
          <w:rFonts w:ascii="Cambria" w:hAnsi="Cambria"/>
          <w:b w:val="0"/>
          <w:bCs w:val="0"/>
          <w:color w:val="000000"/>
          <w:shd w:val="clear" w:color="auto" w:fill="FFFFFF"/>
        </w:rPr>
        <w:t xml:space="preserve"> предполагающего учет законных интересов плательщиков налогов и недопустимость создания условий для взимания налогов сверх того, что требуется по закону.</w:t>
      </w:r>
    </w:p>
    <w:p w14:paraId="454DEA4A" w14:textId="4DC9F99B" w:rsidR="00A92B24" w:rsidRPr="00A92B24" w:rsidRDefault="00A92B24" w:rsidP="00A92B24">
      <w:pPr>
        <w:pStyle w:val="a8"/>
        <w:shd w:val="clear" w:color="auto" w:fill="FFFFFF"/>
        <w:spacing w:before="120" w:beforeAutospacing="0" w:after="300" w:afterAutospacing="0" w:line="276" w:lineRule="auto"/>
        <w:jc w:val="both"/>
        <w:rPr>
          <w:rFonts w:ascii="Cambria" w:hAnsi="Cambria"/>
          <w:color w:val="000000"/>
        </w:rPr>
      </w:pPr>
      <w:r w:rsidRPr="00A92B24">
        <w:rPr>
          <w:rFonts w:ascii="Cambria" w:hAnsi="Cambria"/>
          <w:color w:val="000000"/>
        </w:rPr>
        <w:t>Налоговый контроль должен быть направлен на защиту правомерного публичного интереса, а не служить исключительно цели наполнения бюджета любой ценой</w:t>
      </w:r>
      <w:r>
        <w:rPr>
          <w:rFonts w:ascii="Cambria" w:hAnsi="Cambria"/>
          <w:color w:val="000000"/>
        </w:rPr>
        <w:t>,</w:t>
      </w:r>
      <w:r w:rsidRPr="00A92B24">
        <w:rPr>
          <w:rFonts w:ascii="Cambria" w:hAnsi="Cambria"/>
          <w:color w:val="000000"/>
        </w:rPr>
        <w:t xml:space="preserve"> невзирая ни на что или в угоду узким желаниям отдельных должностных лиц.</w:t>
      </w:r>
    </w:p>
    <w:p w14:paraId="5921E83B" w14:textId="77777777" w:rsidR="00A92B24" w:rsidRPr="00A92B24" w:rsidRDefault="00A92B24" w:rsidP="00A92B24">
      <w:pPr>
        <w:shd w:val="clear" w:color="auto" w:fill="FFFFFF"/>
        <w:spacing w:before="120" w:line="276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 xml:space="preserve">Проводимые налоговым органом в отсутствие правовых оснований </w:t>
      </w:r>
      <w:proofErr w:type="spellStart"/>
      <w:r w:rsidRPr="00A92B24">
        <w:rPr>
          <w:rFonts w:ascii="Cambria" w:hAnsi="Cambria"/>
        </w:rPr>
        <w:t>предпроверочные</w:t>
      </w:r>
      <w:proofErr w:type="spellEnd"/>
      <w:r w:rsidRPr="00A92B24">
        <w:rPr>
          <w:rFonts w:ascii="Cambria" w:hAnsi="Cambria"/>
        </w:rPr>
        <w:t xml:space="preserve"> мероприятия фактически превратились в выездную налоговую проверку.</w:t>
      </w:r>
    </w:p>
    <w:p w14:paraId="04D706FD" w14:textId="272FBB3C" w:rsidR="00A92B24" w:rsidRPr="00A92B24" w:rsidRDefault="00A92B24" w:rsidP="00A92B24">
      <w:pPr>
        <w:pStyle w:val="a8"/>
        <w:shd w:val="clear" w:color="auto" w:fill="FFFFFF"/>
        <w:spacing w:before="120" w:beforeAutospacing="0" w:after="300" w:afterAutospacing="0" w:line="276" w:lineRule="auto"/>
        <w:jc w:val="both"/>
        <w:rPr>
          <w:rFonts w:ascii="Cambria" w:hAnsi="Cambria"/>
          <w:color w:val="000000"/>
        </w:rPr>
      </w:pPr>
      <w:r w:rsidRPr="00A92B24">
        <w:rPr>
          <w:rFonts w:ascii="Cambria" w:hAnsi="Cambria"/>
          <w:color w:val="000000"/>
        </w:rPr>
        <w:t xml:space="preserve">При таких обстоятельствах расцениваем действия должностных лиц МРИ ФНС </w:t>
      </w:r>
      <w:r w:rsidR="004310D3">
        <w:rPr>
          <w:rFonts w:ascii="Cambria" w:hAnsi="Cambria"/>
          <w:color w:val="000000"/>
        </w:rPr>
        <w:t>________</w:t>
      </w:r>
      <w:r w:rsidRPr="00A92B24">
        <w:rPr>
          <w:rFonts w:ascii="Cambria" w:hAnsi="Cambria"/>
          <w:color w:val="000000"/>
        </w:rPr>
        <w:t xml:space="preserve">по многократному истребованию документов и пояснений, постоянным вызовам на комиссии и допросы, понуждению доплатить НДС за контрагентов 2,3,4 и т.д. звена ничем иным, нежели </w:t>
      </w:r>
      <w:r w:rsidRPr="00A92B24">
        <w:rPr>
          <w:rFonts w:ascii="Cambria" w:hAnsi="Cambria"/>
          <w:b/>
          <w:bCs/>
          <w:color w:val="000000"/>
        </w:rPr>
        <w:t>давлением</w:t>
      </w:r>
      <w:r w:rsidRPr="00A92B24">
        <w:rPr>
          <w:rFonts w:ascii="Cambria" w:hAnsi="Cambria"/>
          <w:color w:val="000000"/>
        </w:rPr>
        <w:t xml:space="preserve"> на компанию. </w:t>
      </w:r>
    </w:p>
    <w:p w14:paraId="4833CC6F" w14:textId="1F6DBE71" w:rsidR="00A92B24" w:rsidRPr="00A92B24" w:rsidRDefault="00A92B24" w:rsidP="00A92B24">
      <w:pPr>
        <w:shd w:val="clear" w:color="auto" w:fill="FFFFFF"/>
        <w:spacing w:before="120" w:after="300" w:line="276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 xml:space="preserve">Напоминаем, что ранее МРИ ФНС </w:t>
      </w:r>
      <w:r w:rsidR="004310D3">
        <w:rPr>
          <w:rFonts w:ascii="Cambria" w:hAnsi="Cambria"/>
        </w:rPr>
        <w:t>___________</w:t>
      </w:r>
      <w:r w:rsidRPr="00A92B24">
        <w:rPr>
          <w:rFonts w:ascii="Cambria" w:hAnsi="Cambria"/>
        </w:rPr>
        <w:t xml:space="preserve"> в отношении общества была проведена выездная налоговая проверка за период 20</w:t>
      </w:r>
      <w:r w:rsidR="004310D3">
        <w:rPr>
          <w:rFonts w:ascii="Cambria" w:hAnsi="Cambria"/>
        </w:rPr>
        <w:t>ХХ</w:t>
      </w:r>
      <w:r w:rsidRPr="00A92B24">
        <w:rPr>
          <w:rFonts w:ascii="Cambria" w:hAnsi="Cambria"/>
        </w:rPr>
        <w:t>-20</w:t>
      </w:r>
      <w:r w:rsidR="004310D3">
        <w:rPr>
          <w:rFonts w:ascii="Cambria" w:hAnsi="Cambria"/>
        </w:rPr>
        <w:t>ХХ</w:t>
      </w:r>
      <w:r w:rsidRPr="00A92B24">
        <w:rPr>
          <w:rFonts w:ascii="Cambria" w:hAnsi="Cambria"/>
        </w:rPr>
        <w:t>. По результатам рассмотрения материалов дополнительных мероприятий налогового контроля, представленных возражений и доказательств реальности взаимоотношений с контрагентами б</w:t>
      </w:r>
      <w:r w:rsidRPr="00A92B24">
        <w:rPr>
          <w:rFonts w:ascii="Cambria" w:hAnsi="Cambria"/>
          <w:i/>
          <w:iCs/>
        </w:rPr>
        <w:t>о</w:t>
      </w:r>
      <w:r w:rsidRPr="00A92B24">
        <w:rPr>
          <w:rFonts w:ascii="Cambria" w:hAnsi="Cambria"/>
        </w:rPr>
        <w:t>льшая часть доначислений отменена самой инспекцией.</w:t>
      </w:r>
    </w:p>
    <w:p w14:paraId="0636A4D4" w14:textId="1D4C7CD1" w:rsidR="00A92B24" w:rsidRPr="00A92B24" w:rsidRDefault="004310D3" w:rsidP="00A92B24">
      <w:pPr>
        <w:tabs>
          <w:tab w:val="left" w:pos="900"/>
        </w:tabs>
        <w:spacing w:after="120" w:line="276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>В случае дальнейшего проявления нездорового интереса к компании со стороны налогового органа</w:t>
      </w:r>
      <w:r w:rsidR="00A92B24" w:rsidRPr="00A92B24">
        <w:rPr>
          <w:rFonts w:ascii="Cambria" w:hAnsi="Cambria"/>
        </w:rPr>
        <w:t xml:space="preserve"> Общество будет вынуждено обратиться в ФНС России за разъяснениями правомерности действий, совершаемых должностными лицами МРИ ФНС России </w:t>
      </w:r>
      <w:r>
        <w:rPr>
          <w:rFonts w:ascii="Cambria" w:hAnsi="Cambria"/>
        </w:rPr>
        <w:t>______________</w:t>
      </w:r>
      <w:r w:rsidR="00A92B24" w:rsidRPr="00A92B24">
        <w:rPr>
          <w:rFonts w:ascii="Cambria" w:hAnsi="Cambria"/>
        </w:rPr>
        <w:t xml:space="preserve">. </w:t>
      </w:r>
    </w:p>
    <w:p w14:paraId="4A1F4A4F" w14:textId="2C1DF6D7" w:rsidR="008C30E5" w:rsidRPr="00A92B24" w:rsidRDefault="00A92B24" w:rsidP="00A92B24">
      <w:pPr>
        <w:tabs>
          <w:tab w:val="left" w:pos="900"/>
        </w:tabs>
        <w:spacing w:after="120" w:line="276" w:lineRule="auto"/>
        <w:jc w:val="both"/>
        <w:rPr>
          <w:rFonts w:ascii="Cambria" w:hAnsi="Cambria"/>
        </w:rPr>
      </w:pPr>
      <w:r w:rsidRPr="00A92B24">
        <w:rPr>
          <w:rFonts w:ascii="Cambria" w:hAnsi="Cambria"/>
        </w:rPr>
        <w:t>Кроме того, в связи с избыточным налоговым контролем компания вынуждена нести немалые издержки, которые намерена взыскать с налогового органа в качестве убытков и судебных расходов.</w:t>
      </w:r>
    </w:p>
    <w:p w14:paraId="2D72874D" w14:textId="77777777" w:rsidR="008C30E5" w:rsidRPr="00A92B24" w:rsidRDefault="008C30E5" w:rsidP="008C30E5">
      <w:pPr>
        <w:tabs>
          <w:tab w:val="left" w:pos="900"/>
        </w:tabs>
        <w:spacing w:after="120" w:line="22" w:lineRule="atLeast"/>
        <w:jc w:val="both"/>
        <w:rPr>
          <w:rFonts w:ascii="Cambria" w:hAnsi="Cambria"/>
        </w:rPr>
      </w:pPr>
    </w:p>
    <w:p w14:paraId="0CECE9E2" w14:textId="14956C4D" w:rsidR="0070523C" w:rsidRPr="00A92B24" w:rsidRDefault="008C30E5" w:rsidP="007C1F79">
      <w:pPr>
        <w:tabs>
          <w:tab w:val="left" w:pos="900"/>
        </w:tabs>
        <w:spacing w:after="120" w:line="22" w:lineRule="atLeast"/>
        <w:jc w:val="both"/>
        <w:rPr>
          <w:rFonts w:ascii="Cambria" w:hAnsi="Cambria"/>
        </w:rPr>
      </w:pPr>
      <w:r w:rsidRPr="00A92B24">
        <w:rPr>
          <w:rFonts w:ascii="Cambria" w:hAnsi="Cambria"/>
        </w:rPr>
        <w:t>Директор</w:t>
      </w:r>
    </w:p>
    <w:sectPr w:rsidR="0070523C" w:rsidRPr="00A92B24" w:rsidSect="00727E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77DD0"/>
    <w:multiLevelType w:val="hybridMultilevel"/>
    <w:tmpl w:val="859E8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B5E7A"/>
    <w:multiLevelType w:val="hybridMultilevel"/>
    <w:tmpl w:val="859C5A1C"/>
    <w:styleLink w:val="3"/>
    <w:lvl w:ilvl="0" w:tplc="78C2140C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CFCA6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4477F0">
      <w:start w:val="1"/>
      <w:numFmt w:val="lowerRoman"/>
      <w:lvlText w:val="%3."/>
      <w:lvlJc w:val="left"/>
      <w:pPr>
        <w:tabs>
          <w:tab w:val="left" w:pos="426"/>
        </w:tabs>
        <w:ind w:left="1440" w:hanging="6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429880">
      <w:start w:val="1"/>
      <w:numFmt w:val="decimal"/>
      <w:lvlText w:val="%4."/>
      <w:lvlJc w:val="left"/>
      <w:pPr>
        <w:tabs>
          <w:tab w:val="left" w:pos="426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D68290">
      <w:start w:val="1"/>
      <w:numFmt w:val="lowerLetter"/>
      <w:lvlText w:val="%5."/>
      <w:lvlJc w:val="left"/>
      <w:pPr>
        <w:tabs>
          <w:tab w:val="left" w:pos="426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DC2402">
      <w:start w:val="1"/>
      <w:numFmt w:val="lowerRoman"/>
      <w:lvlText w:val="%6."/>
      <w:lvlJc w:val="left"/>
      <w:pPr>
        <w:tabs>
          <w:tab w:val="left" w:pos="426"/>
        </w:tabs>
        <w:ind w:left="3600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1C9042">
      <w:start w:val="1"/>
      <w:numFmt w:val="decimal"/>
      <w:lvlText w:val="%7."/>
      <w:lvlJc w:val="left"/>
      <w:pPr>
        <w:tabs>
          <w:tab w:val="left" w:pos="426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58DB2C">
      <w:start w:val="1"/>
      <w:numFmt w:val="lowerLetter"/>
      <w:lvlText w:val="%8."/>
      <w:lvlJc w:val="left"/>
      <w:pPr>
        <w:tabs>
          <w:tab w:val="left" w:pos="426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34E78C">
      <w:start w:val="1"/>
      <w:numFmt w:val="lowerRoman"/>
      <w:lvlText w:val="%9."/>
      <w:lvlJc w:val="left"/>
      <w:pPr>
        <w:tabs>
          <w:tab w:val="left" w:pos="426"/>
        </w:tabs>
        <w:ind w:left="5760" w:hanging="5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5EE391E"/>
    <w:multiLevelType w:val="hybridMultilevel"/>
    <w:tmpl w:val="FE7A449A"/>
    <w:styleLink w:val="1"/>
    <w:lvl w:ilvl="0" w:tplc="52748D24">
      <w:start w:val="1"/>
      <w:numFmt w:val="upperRoman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A1A26">
      <w:start w:val="1"/>
      <w:numFmt w:val="lowerLetter"/>
      <w:lvlText w:val="%2."/>
      <w:lvlJc w:val="left"/>
      <w:pPr>
        <w:ind w:left="72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80C7DC">
      <w:start w:val="1"/>
      <w:numFmt w:val="lowerRoman"/>
      <w:lvlText w:val="%3."/>
      <w:lvlJc w:val="left"/>
      <w:pPr>
        <w:ind w:left="1440" w:hanging="5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BCF5C6">
      <w:start w:val="1"/>
      <w:numFmt w:val="decimal"/>
      <w:lvlText w:val="%4."/>
      <w:lvlJc w:val="left"/>
      <w:pPr>
        <w:ind w:left="216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8835DC">
      <w:start w:val="1"/>
      <w:numFmt w:val="lowerLetter"/>
      <w:lvlText w:val="%5."/>
      <w:lvlJc w:val="left"/>
      <w:pPr>
        <w:ind w:left="288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221C8A">
      <w:start w:val="1"/>
      <w:numFmt w:val="lowerRoman"/>
      <w:lvlText w:val="%6."/>
      <w:lvlJc w:val="left"/>
      <w:pPr>
        <w:ind w:left="3600" w:hanging="5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DC6A62">
      <w:start w:val="1"/>
      <w:numFmt w:val="decimal"/>
      <w:lvlText w:val="%7."/>
      <w:lvlJc w:val="left"/>
      <w:pPr>
        <w:ind w:left="432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96DC9C">
      <w:start w:val="1"/>
      <w:numFmt w:val="lowerLetter"/>
      <w:lvlText w:val="%8."/>
      <w:lvlJc w:val="left"/>
      <w:pPr>
        <w:ind w:left="504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6C6304">
      <w:start w:val="1"/>
      <w:numFmt w:val="lowerRoman"/>
      <w:lvlText w:val="%9."/>
      <w:lvlJc w:val="left"/>
      <w:pPr>
        <w:ind w:left="5760" w:hanging="5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90C364E"/>
    <w:multiLevelType w:val="multilevel"/>
    <w:tmpl w:val="176016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3479D0"/>
    <w:multiLevelType w:val="multilevel"/>
    <w:tmpl w:val="F488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4178F8"/>
    <w:multiLevelType w:val="hybridMultilevel"/>
    <w:tmpl w:val="859C5A1C"/>
    <w:numStyleLink w:val="3"/>
  </w:abstractNum>
  <w:num w:numId="1" w16cid:durableId="989018352">
    <w:abstractNumId w:val="1"/>
  </w:num>
  <w:num w:numId="2" w16cid:durableId="955214988">
    <w:abstractNumId w:val="5"/>
  </w:num>
  <w:num w:numId="3" w16cid:durableId="210268427">
    <w:abstractNumId w:val="5"/>
    <w:lvlOverride w:ilvl="0">
      <w:startOverride w:val="1"/>
    </w:lvlOverride>
  </w:num>
  <w:num w:numId="4" w16cid:durableId="648948810">
    <w:abstractNumId w:val="4"/>
  </w:num>
  <w:num w:numId="5" w16cid:durableId="1253975872">
    <w:abstractNumId w:val="3"/>
  </w:num>
  <w:num w:numId="6" w16cid:durableId="896016870">
    <w:abstractNumId w:val="0"/>
  </w:num>
  <w:num w:numId="7" w16cid:durableId="879635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34B"/>
    <w:rsid w:val="0003634B"/>
    <w:rsid w:val="00060643"/>
    <w:rsid w:val="0008008E"/>
    <w:rsid w:val="000A1C16"/>
    <w:rsid w:val="000D5E70"/>
    <w:rsid w:val="00147239"/>
    <w:rsid w:val="00195EE0"/>
    <w:rsid w:val="001C07FB"/>
    <w:rsid w:val="001D31E5"/>
    <w:rsid w:val="001E698E"/>
    <w:rsid w:val="001F6EB7"/>
    <w:rsid w:val="002725A6"/>
    <w:rsid w:val="0029374E"/>
    <w:rsid w:val="002C724B"/>
    <w:rsid w:val="00336614"/>
    <w:rsid w:val="0037017E"/>
    <w:rsid w:val="004116FA"/>
    <w:rsid w:val="00430072"/>
    <w:rsid w:val="004310D3"/>
    <w:rsid w:val="00435920"/>
    <w:rsid w:val="00436E5B"/>
    <w:rsid w:val="004943A1"/>
    <w:rsid w:val="004D3E6B"/>
    <w:rsid w:val="0051500D"/>
    <w:rsid w:val="00531656"/>
    <w:rsid w:val="00584F0F"/>
    <w:rsid w:val="005C2E53"/>
    <w:rsid w:val="005F0E5E"/>
    <w:rsid w:val="00633D0D"/>
    <w:rsid w:val="00640E36"/>
    <w:rsid w:val="00692826"/>
    <w:rsid w:val="0070523C"/>
    <w:rsid w:val="00720AEC"/>
    <w:rsid w:val="00725DE7"/>
    <w:rsid w:val="00727EAA"/>
    <w:rsid w:val="00731EF8"/>
    <w:rsid w:val="007C1F79"/>
    <w:rsid w:val="007C3A93"/>
    <w:rsid w:val="00882806"/>
    <w:rsid w:val="008829DD"/>
    <w:rsid w:val="008C30E5"/>
    <w:rsid w:val="008D0CC9"/>
    <w:rsid w:val="008F4096"/>
    <w:rsid w:val="00913A25"/>
    <w:rsid w:val="009243A4"/>
    <w:rsid w:val="00943A15"/>
    <w:rsid w:val="00953C51"/>
    <w:rsid w:val="009D54AB"/>
    <w:rsid w:val="00A34A67"/>
    <w:rsid w:val="00A55DFC"/>
    <w:rsid w:val="00A92B24"/>
    <w:rsid w:val="00AA454D"/>
    <w:rsid w:val="00AC019B"/>
    <w:rsid w:val="00AC44F4"/>
    <w:rsid w:val="00AD6A5F"/>
    <w:rsid w:val="00AE63B3"/>
    <w:rsid w:val="00AF643B"/>
    <w:rsid w:val="00B13353"/>
    <w:rsid w:val="00B2680E"/>
    <w:rsid w:val="00B45F6C"/>
    <w:rsid w:val="00B56F55"/>
    <w:rsid w:val="00B61785"/>
    <w:rsid w:val="00B80ABE"/>
    <w:rsid w:val="00B814DD"/>
    <w:rsid w:val="00BB424A"/>
    <w:rsid w:val="00C17FAD"/>
    <w:rsid w:val="00C62460"/>
    <w:rsid w:val="00C70F07"/>
    <w:rsid w:val="00CC1180"/>
    <w:rsid w:val="00E22829"/>
    <w:rsid w:val="00E23C8C"/>
    <w:rsid w:val="00E96B62"/>
    <w:rsid w:val="00EB4CEC"/>
    <w:rsid w:val="00EC7714"/>
    <w:rsid w:val="00EE0C21"/>
    <w:rsid w:val="00EE6C36"/>
    <w:rsid w:val="00F72F08"/>
    <w:rsid w:val="00F7501F"/>
    <w:rsid w:val="00F845CB"/>
    <w:rsid w:val="00FA536B"/>
    <w:rsid w:val="00FA7200"/>
    <w:rsid w:val="00FB0FC5"/>
    <w:rsid w:val="00FC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79B4"/>
  <w15:chartTrackingRefBased/>
  <w15:docId w15:val="{81087310-DFBE-4AD6-ABE4-C3AACED0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33D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70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lk">
    <w:name w:val="blk"/>
    <w:rsid w:val="0037017E"/>
  </w:style>
  <w:style w:type="character" w:styleId="a3">
    <w:name w:val="Hyperlink"/>
    <w:uiPriority w:val="99"/>
    <w:unhideWhenUsed/>
    <w:rsid w:val="003701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F6C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360" w:lineRule="auto"/>
      <w:ind w:left="720" w:firstLine="709"/>
      <w:contextualSpacing/>
      <w:jc w:val="both"/>
    </w:pPr>
    <w:rPr>
      <w:rFonts w:eastAsia="Arial Unicode MS" w:cs="Arial Unicode MS"/>
      <w:color w:val="000000"/>
      <w:u w:color="000000"/>
      <w:bdr w:val="nil"/>
      <w:lang w:val="en-US" w:eastAsia="en-US"/>
    </w:rPr>
  </w:style>
  <w:style w:type="numbering" w:customStyle="1" w:styleId="3">
    <w:name w:val="Импортированный стиль 3"/>
    <w:rsid w:val="00B45F6C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AF64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43B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9D54AB"/>
    <w:pPr>
      <w:spacing w:after="0" w:line="240" w:lineRule="auto"/>
      <w:ind w:left="851" w:right="-57" w:hanging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F7501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0523C"/>
    <w:rPr>
      <w:b/>
      <w:bCs/>
    </w:rPr>
  </w:style>
  <w:style w:type="table" w:customStyle="1" w:styleId="10">
    <w:name w:val="Сетка таблицы1"/>
    <w:basedOn w:val="a1"/>
    <w:next w:val="a7"/>
    <w:uiPriority w:val="39"/>
    <w:rsid w:val="0070523C"/>
    <w:pPr>
      <w:spacing w:after="0" w:line="240" w:lineRule="auto"/>
      <w:ind w:left="851" w:right="-57" w:hanging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Импортированный стиль 1"/>
    <w:rsid w:val="00E96B6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nalogplan.ru/npd-doc?npmid=99&amp;npid=542670875&amp;anchor=ZAP2BF63D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nalogplan.ru/npd-doc?npmid=99&amp;npid=542670875&amp;anchor=ZAP2BF63D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B188B-2551-431F-89BB-05D5E54C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g.valeeva@anpzenit.ru</cp:lastModifiedBy>
  <cp:revision>2</cp:revision>
  <cp:lastPrinted>2021-09-22T14:16:00Z</cp:lastPrinted>
  <dcterms:created xsi:type="dcterms:W3CDTF">2025-07-11T10:34:00Z</dcterms:created>
  <dcterms:modified xsi:type="dcterms:W3CDTF">2025-07-11T10:34:00Z</dcterms:modified>
</cp:coreProperties>
</file>