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4785" w:type="dxa"/>
        <w:tblInd w:w="45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85"/>
      </w:tblGrid>
      <w:tr w:rsidR="00784CA5" w:rsidRPr="00BC13D9" w14:paraId="5A3DCBB0" w14:textId="77777777" w:rsidTr="00977C89">
        <w:trPr>
          <w:trHeight w:val="580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BE16CF7" w14:textId="77777777" w:rsidR="00BC13D9" w:rsidRPr="00BC13D9" w:rsidRDefault="00784CA5" w:rsidP="00977C89">
            <w:pPr>
              <w:jc w:val="both"/>
              <w:rPr>
                <w:color w:val="000000"/>
                <w:sz w:val="24"/>
                <w:szCs w:val="24"/>
                <w:u w:color="000000"/>
              </w:rPr>
            </w:pPr>
            <w:r w:rsidRPr="00BC13D9">
              <w:rPr>
                <w:color w:val="000000"/>
                <w:sz w:val="24"/>
                <w:szCs w:val="24"/>
                <w:u w:color="000000"/>
              </w:rPr>
              <w:t xml:space="preserve">Межрайонная ИФНС </w:t>
            </w:r>
            <w:r w:rsidR="00BC13D9" w:rsidRPr="00BC13D9">
              <w:rPr>
                <w:color w:val="000000"/>
                <w:sz w:val="24"/>
                <w:szCs w:val="24"/>
                <w:u w:color="000000"/>
              </w:rPr>
              <w:t>__________________</w:t>
            </w:r>
          </w:p>
          <w:p w14:paraId="6B37E44A" w14:textId="308270C2" w:rsidR="00784CA5" w:rsidRPr="00BC13D9" w:rsidRDefault="00BC13D9" w:rsidP="00977C89">
            <w:pPr>
              <w:jc w:val="both"/>
              <w:rPr>
                <w:color w:val="000000"/>
                <w:sz w:val="24"/>
                <w:szCs w:val="24"/>
                <w:u w:color="000000"/>
              </w:rPr>
            </w:pPr>
            <w:r w:rsidRPr="00BC13D9">
              <w:rPr>
                <w:color w:val="000000"/>
                <w:sz w:val="24"/>
                <w:szCs w:val="24"/>
                <w:u w:color="000000"/>
              </w:rPr>
              <w:t>Адрес</w:t>
            </w:r>
          </w:p>
        </w:tc>
      </w:tr>
      <w:tr w:rsidR="00784CA5" w:rsidRPr="00BC13D9" w14:paraId="40E73E93" w14:textId="77777777" w:rsidTr="00977C89">
        <w:trPr>
          <w:trHeight w:val="1809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FBC12DB" w14:textId="77777777" w:rsidR="00784CA5" w:rsidRPr="00BC13D9" w:rsidRDefault="00784CA5" w:rsidP="00977C89">
            <w:pPr>
              <w:keepNext/>
              <w:spacing w:line="271" w:lineRule="auto"/>
              <w:jc w:val="both"/>
              <w:outlineLvl w:val="1"/>
              <w:rPr>
                <w:rFonts w:eastAsia="Cambria"/>
                <w:color w:val="000000"/>
                <w:sz w:val="24"/>
                <w:szCs w:val="24"/>
                <w:u w:color="000000"/>
              </w:rPr>
            </w:pPr>
          </w:p>
          <w:p w14:paraId="3D2C0EF6" w14:textId="734016E5" w:rsidR="00784CA5" w:rsidRPr="00BC13D9" w:rsidRDefault="00784CA5" w:rsidP="00977C89">
            <w:pPr>
              <w:keepNext/>
              <w:spacing w:line="271" w:lineRule="auto"/>
              <w:jc w:val="both"/>
              <w:outlineLvl w:val="1"/>
              <w:rPr>
                <w:rFonts w:eastAsia="Cambria"/>
                <w:color w:val="000000"/>
                <w:sz w:val="24"/>
                <w:szCs w:val="24"/>
                <w:u w:color="000000"/>
              </w:rPr>
            </w:pPr>
            <w:r w:rsidRPr="00BC13D9">
              <w:rPr>
                <w:color w:val="000000"/>
                <w:sz w:val="24"/>
                <w:szCs w:val="24"/>
                <w:u w:color="000000"/>
              </w:rPr>
              <w:t>ООО «</w:t>
            </w:r>
            <w:r w:rsidR="00BC13D9" w:rsidRPr="00BC13D9">
              <w:rPr>
                <w:color w:val="000000"/>
                <w:sz w:val="24"/>
                <w:szCs w:val="24"/>
                <w:u w:color="000000"/>
              </w:rPr>
              <w:t>Налогоплательщик</w:t>
            </w:r>
            <w:r w:rsidRPr="00BC13D9">
              <w:rPr>
                <w:color w:val="000000"/>
                <w:sz w:val="24"/>
                <w:szCs w:val="24"/>
                <w:u w:color="000000"/>
              </w:rPr>
              <w:t xml:space="preserve">» </w:t>
            </w:r>
          </w:p>
          <w:p w14:paraId="5E46BE12" w14:textId="73D4C4BD" w:rsidR="00784CA5" w:rsidRPr="00BC13D9" w:rsidRDefault="00784CA5" w:rsidP="00977C89">
            <w:pPr>
              <w:keepNext/>
              <w:spacing w:line="271" w:lineRule="auto"/>
              <w:jc w:val="both"/>
              <w:outlineLvl w:val="1"/>
              <w:rPr>
                <w:rFonts w:eastAsia="Cambria"/>
                <w:color w:val="000000"/>
                <w:sz w:val="24"/>
                <w:szCs w:val="24"/>
                <w:u w:color="000000"/>
              </w:rPr>
            </w:pPr>
            <w:r w:rsidRPr="00BC13D9">
              <w:rPr>
                <w:color w:val="000000"/>
                <w:sz w:val="24"/>
                <w:szCs w:val="24"/>
                <w:u w:color="000000"/>
              </w:rPr>
              <w:t xml:space="preserve">ИНН </w:t>
            </w:r>
          </w:p>
          <w:p w14:paraId="5AF6960C" w14:textId="721733BA" w:rsidR="00784CA5" w:rsidRPr="00BC13D9" w:rsidRDefault="00BC13D9" w:rsidP="00977C89">
            <w:pPr>
              <w:rPr>
                <w:color w:val="000000"/>
                <w:sz w:val="24"/>
                <w:szCs w:val="24"/>
                <w:u w:color="000000"/>
              </w:rPr>
            </w:pPr>
            <w:r w:rsidRPr="00BC13D9">
              <w:rPr>
                <w:color w:val="000000"/>
                <w:sz w:val="24"/>
                <w:szCs w:val="24"/>
                <w:u w:color="000000"/>
              </w:rPr>
              <w:t>Адрес</w:t>
            </w:r>
          </w:p>
        </w:tc>
      </w:tr>
    </w:tbl>
    <w:p w14:paraId="648C7144" w14:textId="28B48E74" w:rsidR="00B115AC" w:rsidRPr="00BC13D9" w:rsidRDefault="005C107A" w:rsidP="00785FCE">
      <w:pPr>
        <w:spacing w:after="120" w:line="276" w:lineRule="auto"/>
        <w:jc w:val="both"/>
      </w:pPr>
      <w:r w:rsidRPr="00BC13D9">
        <w:t xml:space="preserve">В ответ на </w:t>
      </w:r>
      <w:r w:rsidR="00784CA5" w:rsidRPr="00BC13D9">
        <w:t xml:space="preserve">Протокол заседания рабочей комиссии по полноте исчисления и уплаты налога на добавленную стоимости от </w:t>
      </w:r>
      <w:r w:rsidR="00BC13D9" w:rsidRPr="00BC13D9">
        <w:t>ХХ</w:t>
      </w:r>
      <w:r w:rsidR="00784CA5" w:rsidRPr="00BC13D9">
        <w:t>.</w:t>
      </w:r>
      <w:r w:rsidR="00BC13D9" w:rsidRPr="00BC13D9">
        <w:t>ХХ</w:t>
      </w:r>
      <w:r w:rsidR="00784CA5" w:rsidRPr="00BC13D9">
        <w:t>.</w:t>
      </w:r>
      <w:r w:rsidR="00BC13D9" w:rsidRPr="00BC13D9">
        <w:t>ХХХХ</w:t>
      </w:r>
      <w:r w:rsidR="00784CA5" w:rsidRPr="00BC13D9">
        <w:t xml:space="preserve"> </w:t>
      </w:r>
      <w:r w:rsidRPr="00BC13D9">
        <w:t>сообщаем следующее.</w:t>
      </w:r>
    </w:p>
    <w:p w14:paraId="12DF1320" w14:textId="49C374D3" w:rsidR="00B115AC" w:rsidRPr="00BC13D9" w:rsidRDefault="00B115AC" w:rsidP="00785F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993"/>
        </w:tabs>
        <w:spacing w:after="120" w:line="276" w:lineRule="auto"/>
        <w:jc w:val="both"/>
        <w:rPr>
          <w:rFonts w:eastAsia="Cambria"/>
          <w:color w:val="000000"/>
          <w:u w:color="000000"/>
          <w:bdr w:val="nil"/>
        </w:rPr>
      </w:pPr>
      <w:r w:rsidRPr="00BC13D9">
        <w:rPr>
          <w:rFonts w:eastAsia="Arial Unicode MS"/>
          <w:color w:val="000000"/>
          <w:u w:color="000000"/>
          <w:bdr w:val="nil"/>
        </w:rPr>
        <w:t>Согласно позиции налогового органа, налогоплательщик необоснованно учел расходы и применил налоговые вычеты по НДС по взаимоотношениям с ООО «</w:t>
      </w:r>
      <w:r w:rsidR="00BC13D9" w:rsidRPr="00BC13D9">
        <w:rPr>
          <w:rFonts w:eastAsia="Arial Unicode MS"/>
          <w:color w:val="000000"/>
          <w:u w:color="000000"/>
          <w:bdr w:val="nil"/>
        </w:rPr>
        <w:t>Контрагент</w:t>
      </w:r>
      <w:r w:rsidR="00784CA5" w:rsidRPr="00BC13D9">
        <w:rPr>
          <w:rFonts w:eastAsia="Arial Unicode MS"/>
          <w:color w:val="000000"/>
          <w:u w:color="000000"/>
          <w:bdr w:val="nil"/>
        </w:rPr>
        <w:t>».</w:t>
      </w:r>
    </w:p>
    <w:p w14:paraId="12ED740A" w14:textId="77777777" w:rsidR="00B115AC" w:rsidRPr="00BC13D9" w:rsidRDefault="00B115AC" w:rsidP="00785FC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993"/>
        </w:tabs>
        <w:spacing w:after="120" w:line="276" w:lineRule="auto"/>
        <w:jc w:val="both"/>
        <w:rPr>
          <w:rFonts w:eastAsia="Arial Unicode MS"/>
          <w:color w:val="000000"/>
          <w:u w:color="000000"/>
          <w:bdr w:val="nil"/>
        </w:rPr>
      </w:pPr>
      <w:r w:rsidRPr="00BC13D9">
        <w:rPr>
          <w:rFonts w:eastAsia="Arial Unicode MS"/>
          <w:color w:val="000000"/>
          <w:u w:color="000000"/>
          <w:bdr w:val="nil"/>
        </w:rPr>
        <w:t>Данный вывод не соответствует фактическим обстоятельствам и законодательству РФ ввиду следующего.</w:t>
      </w:r>
    </w:p>
    <w:p w14:paraId="4C35AC01" w14:textId="77777777" w:rsidR="00B115AC" w:rsidRPr="00BC13D9" w:rsidRDefault="00B115AC" w:rsidP="00785FCE">
      <w:pPr>
        <w:spacing w:after="120" w:line="276" w:lineRule="auto"/>
        <w:jc w:val="both"/>
      </w:pPr>
    </w:p>
    <w:p w14:paraId="2A537084" w14:textId="77777777" w:rsidR="00B115AC" w:rsidRPr="00BC13D9" w:rsidRDefault="00B115AC" w:rsidP="00785FCE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/>
          <w:color w:val="000000"/>
          <w:u w:color="000000"/>
          <w:bdr w:val="nil"/>
        </w:rPr>
      </w:pPr>
      <w:r w:rsidRPr="00BC13D9">
        <w:rPr>
          <w:rFonts w:eastAsia="Arial Unicode MS"/>
          <w:color w:val="000000"/>
          <w:u w:color="000000"/>
          <w:bdr w:val="nil"/>
        </w:rPr>
        <w:t>В соответствии с п.1 ст.54.1 НК РФ, не допускается уменьшение налогоплательщиком налоговой базы и (или) суммы подлежащего уплате налога в результате и искажения сведений о фактах хозяйственной жизни (совокупности таких фактов), об объектах налогообложения, подлежащих отражению в налоговом и (или) бухгалтерском учете либо налоговой отчетности налогоплательщика.</w:t>
      </w:r>
    </w:p>
    <w:p w14:paraId="5E103638" w14:textId="77777777" w:rsidR="00B115AC" w:rsidRPr="00BC13D9" w:rsidRDefault="00B115AC" w:rsidP="00785FCE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Cambria"/>
          <w:color w:val="000000"/>
          <w:u w:color="000000"/>
          <w:bdr w:val="nil"/>
        </w:rPr>
      </w:pPr>
      <w:r w:rsidRPr="00BC13D9">
        <w:rPr>
          <w:rFonts w:eastAsia="Arial Unicode MS"/>
          <w:color w:val="000000"/>
          <w:u w:color="000000"/>
          <w:bdr w:val="nil"/>
        </w:rPr>
        <w:t>Согласно п.2 ст.54.1 НК РФ налогоплательщик имеет право уменьшить налоговую базу при одновременном соблюдении следующих условий:</w:t>
      </w:r>
    </w:p>
    <w:p w14:paraId="2EFCE866" w14:textId="77777777" w:rsidR="00B115AC" w:rsidRPr="00BC13D9" w:rsidRDefault="00B115AC" w:rsidP="009335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120" w:line="276" w:lineRule="auto"/>
        <w:ind w:left="709" w:firstLine="0"/>
        <w:jc w:val="both"/>
        <w:rPr>
          <w:rFonts w:eastAsia="Arial Unicode MS"/>
          <w:color w:val="000000"/>
          <w:u w:color="000000"/>
          <w:bdr w:val="nil"/>
        </w:rPr>
      </w:pPr>
      <w:r w:rsidRPr="00BC13D9">
        <w:rPr>
          <w:rFonts w:eastAsia="Arial Unicode MS"/>
          <w:color w:val="000000"/>
          <w:u w:color="000000"/>
          <w:bdr w:val="nil"/>
        </w:rPr>
        <w:t>Основной целью реальной сделки не является неуплата налога;</w:t>
      </w:r>
    </w:p>
    <w:p w14:paraId="376C53AB" w14:textId="77777777" w:rsidR="00B115AC" w:rsidRPr="00BC13D9" w:rsidRDefault="00B115AC" w:rsidP="009335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120" w:line="276" w:lineRule="auto"/>
        <w:ind w:left="709" w:firstLine="0"/>
        <w:jc w:val="both"/>
        <w:rPr>
          <w:rFonts w:eastAsia="Arial Unicode MS"/>
          <w:color w:val="000000"/>
          <w:u w:color="000000"/>
          <w:bdr w:val="nil"/>
        </w:rPr>
      </w:pPr>
      <w:r w:rsidRPr="00BC13D9">
        <w:rPr>
          <w:rFonts w:eastAsia="Arial Unicode MS"/>
          <w:color w:val="000000"/>
          <w:u w:color="000000"/>
          <w:bdr w:val="nil"/>
        </w:rPr>
        <w:t>Обязательства по сделке исполнено лицом, являющимся стороной договора, заключенным с налогоплательщиком.</w:t>
      </w:r>
    </w:p>
    <w:p w14:paraId="18DD20B1" w14:textId="49B23D1C" w:rsidR="00170CA8" w:rsidRPr="00BC13D9" w:rsidRDefault="00170CA8" w:rsidP="00785F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eastAsia="Arial Unicode MS"/>
          <w:bCs/>
          <w:color w:val="000000"/>
          <w:u w:color="000000"/>
          <w:bdr w:val="nil"/>
        </w:rPr>
      </w:pPr>
      <w:r w:rsidRPr="00BC13D9">
        <w:rPr>
          <w:rFonts w:eastAsia="Arial Unicode MS"/>
          <w:bCs/>
          <w:color w:val="000000"/>
          <w:u w:color="000000"/>
          <w:bdr w:val="nil"/>
        </w:rPr>
        <w:t>В</w:t>
      </w:r>
      <w:r w:rsidR="00B115AC" w:rsidRPr="00BC13D9">
        <w:rPr>
          <w:rFonts w:eastAsia="Arial Unicode MS"/>
          <w:bCs/>
          <w:color w:val="000000"/>
          <w:u w:color="000000"/>
          <w:bdr w:val="nil"/>
        </w:rPr>
        <w:t xml:space="preserve">се условия п.1, п.2 ст. 54.1 НК РФ </w:t>
      </w:r>
      <w:r w:rsidR="003E0CAE" w:rsidRPr="00BC13D9">
        <w:rPr>
          <w:rFonts w:eastAsia="Arial Unicode MS"/>
          <w:bCs/>
          <w:color w:val="000000"/>
          <w:u w:color="000000"/>
          <w:bdr w:val="nil"/>
        </w:rPr>
        <w:t>налогоплательщиком</w:t>
      </w:r>
      <w:r w:rsidR="00B115AC" w:rsidRPr="00BC13D9">
        <w:rPr>
          <w:rFonts w:eastAsia="Arial Unicode MS"/>
          <w:bCs/>
          <w:color w:val="000000"/>
          <w:u w:color="000000"/>
          <w:bdr w:val="nil"/>
        </w:rPr>
        <w:t xml:space="preserve"> выполнены</w:t>
      </w:r>
      <w:r w:rsidRPr="00BC13D9">
        <w:rPr>
          <w:rFonts w:eastAsia="Arial Unicode MS"/>
          <w:bCs/>
          <w:color w:val="000000"/>
          <w:u w:color="000000"/>
          <w:bdr w:val="nil"/>
        </w:rPr>
        <w:t>:</w:t>
      </w:r>
    </w:p>
    <w:p w14:paraId="5902B50E" w14:textId="1BBE45F9" w:rsidR="00216329" w:rsidRPr="00BC13D9" w:rsidRDefault="00B115AC" w:rsidP="00BC13D9">
      <w:pPr>
        <w:pStyle w:val="a5"/>
        <w:numPr>
          <w:ilvl w:val="0"/>
          <w:numId w:val="1"/>
        </w:numPr>
        <w:spacing w:after="0" w:line="276" w:lineRule="auto"/>
        <w:ind w:left="0"/>
        <w:contextualSpacing w:val="0"/>
        <w:rPr>
          <w:rFonts w:cs="Times New Roman"/>
          <w:lang w:val="ru-RU"/>
        </w:rPr>
      </w:pPr>
      <w:r w:rsidRPr="00BC13D9">
        <w:rPr>
          <w:rFonts w:cs="Times New Roman"/>
          <w:lang w:val="ru-RU"/>
        </w:rPr>
        <w:t>Налогоплательщик</w:t>
      </w:r>
      <w:r w:rsidRPr="00BC13D9">
        <w:rPr>
          <w:rFonts w:eastAsia="Cambria" w:cs="Times New Roman"/>
          <w:lang w:val="ru-RU"/>
        </w:rPr>
        <w:t xml:space="preserve"> </w:t>
      </w:r>
      <w:r w:rsidRPr="00BC13D9">
        <w:rPr>
          <w:rFonts w:cs="Times New Roman"/>
          <w:lang w:val="ru-RU"/>
        </w:rPr>
        <w:t xml:space="preserve">осуществлял </w:t>
      </w:r>
      <w:r w:rsidRPr="00BC13D9">
        <w:rPr>
          <w:rFonts w:cs="Times New Roman"/>
          <w:b/>
          <w:bCs/>
          <w:lang w:val="ru-RU"/>
        </w:rPr>
        <w:t>реальную хозяйственную деятельность</w:t>
      </w:r>
      <w:r w:rsidR="003E0CAE" w:rsidRPr="00BC13D9">
        <w:rPr>
          <w:rFonts w:cs="Times New Roman"/>
          <w:b/>
          <w:bCs/>
          <w:lang w:val="ru-RU"/>
        </w:rPr>
        <w:t xml:space="preserve">: </w:t>
      </w:r>
      <w:r w:rsidR="00784CA5" w:rsidRPr="00BC13D9">
        <w:rPr>
          <w:rFonts w:cs="Times New Roman"/>
          <w:lang w:val="ru-RU"/>
        </w:rPr>
        <w:t>строительная материалы</w:t>
      </w:r>
      <w:r w:rsidR="003E0CAE" w:rsidRPr="00BC13D9">
        <w:rPr>
          <w:rFonts w:cs="Times New Roman"/>
          <w:lang w:val="ru-RU"/>
        </w:rPr>
        <w:t xml:space="preserve"> </w:t>
      </w:r>
      <w:r w:rsidR="00C32E57" w:rsidRPr="00BC13D9">
        <w:rPr>
          <w:rFonts w:cs="Times New Roman"/>
          <w:lang w:val="ru-RU"/>
        </w:rPr>
        <w:t xml:space="preserve">фактически </w:t>
      </w:r>
      <w:r w:rsidR="00784CA5" w:rsidRPr="00BC13D9">
        <w:rPr>
          <w:rFonts w:cs="Times New Roman"/>
          <w:lang w:val="ru-RU"/>
        </w:rPr>
        <w:t xml:space="preserve">поставлялись и использовались в ходе проведения строительных работ, а </w:t>
      </w:r>
      <w:r w:rsidR="00C32E57" w:rsidRPr="00BC13D9">
        <w:rPr>
          <w:rFonts w:cs="Times New Roman"/>
          <w:lang w:val="ru-RU"/>
        </w:rPr>
        <w:t>оказаны и использованы в хозяйственной деятельности компании</w:t>
      </w:r>
      <w:r w:rsidRPr="00BC13D9">
        <w:rPr>
          <w:rFonts w:cs="Times New Roman"/>
          <w:lang w:val="ru-RU"/>
        </w:rPr>
        <w:t xml:space="preserve">. </w:t>
      </w:r>
    </w:p>
    <w:p w14:paraId="4F090713" w14:textId="77777777" w:rsidR="00BC13D9" w:rsidRPr="00BC13D9" w:rsidRDefault="00BC13D9" w:rsidP="00BC13D9">
      <w:pPr>
        <w:pStyle w:val="a5"/>
        <w:spacing w:after="0" w:line="276" w:lineRule="auto"/>
        <w:ind w:left="0" w:firstLine="0"/>
        <w:contextualSpacing w:val="0"/>
        <w:rPr>
          <w:rFonts w:cs="Times New Roman"/>
          <w:lang w:val="ru-RU"/>
        </w:rPr>
      </w:pPr>
    </w:p>
    <w:p w14:paraId="65A1B663" w14:textId="3C17406F" w:rsidR="00C32E57" w:rsidRPr="00BC13D9" w:rsidRDefault="00B115AC" w:rsidP="00BC13D9">
      <w:pPr>
        <w:spacing w:before="120" w:line="276" w:lineRule="auto"/>
        <w:jc w:val="both"/>
      </w:pPr>
      <w:r w:rsidRPr="00BC13D9">
        <w:t>Спорные операции отражены в бухгалтерском и налоговом учете налогоплательщика, в налоговых декларациях в соответствии с полученными первичными документами.</w:t>
      </w:r>
    </w:p>
    <w:p w14:paraId="261EB89A" w14:textId="3D996354" w:rsidR="00B115AC" w:rsidRPr="00BC13D9" w:rsidRDefault="00B115AC" w:rsidP="00BC13D9">
      <w:pPr>
        <w:spacing w:before="120" w:line="276" w:lineRule="auto"/>
        <w:jc w:val="both"/>
      </w:pPr>
      <w:r w:rsidRPr="00BC13D9">
        <w:t xml:space="preserve">Цель уклонения от налогов компания не преследовала. </w:t>
      </w:r>
    </w:p>
    <w:p w14:paraId="039CA0EC" w14:textId="77777777" w:rsidR="00B115AC" w:rsidRPr="00BC13D9" w:rsidRDefault="00B115AC" w:rsidP="00BC13D9">
      <w:pPr>
        <w:spacing w:before="120" w:line="276" w:lineRule="auto"/>
        <w:jc w:val="both"/>
      </w:pPr>
    </w:p>
    <w:p w14:paraId="2AD64152" w14:textId="06DA6DDB" w:rsidR="00B115AC" w:rsidRPr="00BC13D9" w:rsidRDefault="00B115AC" w:rsidP="00BC13D9">
      <w:pPr>
        <w:pStyle w:val="a5"/>
        <w:numPr>
          <w:ilvl w:val="0"/>
          <w:numId w:val="1"/>
        </w:numPr>
        <w:spacing w:after="0" w:line="276" w:lineRule="auto"/>
        <w:ind w:left="0" w:hanging="284"/>
        <w:contextualSpacing w:val="0"/>
        <w:rPr>
          <w:rFonts w:eastAsia="Cambria" w:cs="Times New Roman"/>
          <w:lang w:val="ru-RU"/>
        </w:rPr>
      </w:pPr>
      <w:r w:rsidRPr="00BC13D9">
        <w:rPr>
          <w:rFonts w:cs="Times New Roman"/>
          <w:b/>
          <w:bCs/>
          <w:lang w:val="ru-RU"/>
        </w:rPr>
        <w:t>Обязательства</w:t>
      </w:r>
      <w:r w:rsidRPr="00BC13D9">
        <w:rPr>
          <w:rFonts w:cs="Times New Roman"/>
          <w:lang w:val="ru-RU"/>
        </w:rPr>
        <w:t xml:space="preserve"> по сделке </w:t>
      </w:r>
      <w:r w:rsidRPr="00BC13D9">
        <w:rPr>
          <w:rFonts w:cs="Times New Roman"/>
          <w:b/>
          <w:bCs/>
          <w:lang w:val="ru-RU"/>
        </w:rPr>
        <w:t>исполнены стороной договора</w:t>
      </w:r>
      <w:r w:rsidR="002E0C0F" w:rsidRPr="00BC13D9">
        <w:rPr>
          <w:rFonts w:cs="Times New Roman"/>
          <w:lang w:val="ru-RU"/>
        </w:rPr>
        <w:t>.</w:t>
      </w:r>
    </w:p>
    <w:p w14:paraId="72CE6E86" w14:textId="77777777" w:rsidR="00BC13D9" w:rsidRPr="00BC13D9" w:rsidRDefault="00BC13D9" w:rsidP="00BC13D9">
      <w:pPr>
        <w:spacing w:before="120" w:line="276" w:lineRule="auto"/>
        <w:jc w:val="both"/>
      </w:pPr>
      <w:r w:rsidRPr="00BC13D9">
        <w:t xml:space="preserve">С контрагентом ООО «Контрагент» ООО «Налогоплательщик» работает с 2019 года. </w:t>
      </w:r>
    </w:p>
    <w:p w14:paraId="74730EB3" w14:textId="77777777" w:rsidR="00BC13D9" w:rsidRPr="00BC13D9" w:rsidRDefault="00BC13D9" w:rsidP="00BC13D9">
      <w:pPr>
        <w:spacing w:before="120" w:line="276" w:lineRule="auto"/>
        <w:jc w:val="both"/>
      </w:pPr>
      <w:r w:rsidRPr="00BC13D9">
        <w:t xml:space="preserve">Указанный подрядчик выполнял строительно-монтажные работы там, где требовался локальный вынос эксплуатационных сетей городской телефонной канализации, прокладка кабельных линий 0,4 и 10 </w:t>
      </w:r>
      <w:proofErr w:type="spellStart"/>
      <w:r w:rsidRPr="00BC13D9">
        <w:t>кВ</w:t>
      </w:r>
      <w:proofErr w:type="spellEnd"/>
      <w:r w:rsidRPr="00BC13D9">
        <w:t xml:space="preserve"> от городских трансформаторных подстанций до щитов ввода, с вывозом представителей эксплуатационных служб, взаимодействия с ними. Результаты </w:t>
      </w:r>
      <w:r w:rsidRPr="00BC13D9">
        <w:lastRenderedPageBreak/>
        <w:t>выполненных работ оформлялись актами о присоединении к городским линиям. Работы выполнялись в сроки, установленные директивным графиком строительства.</w:t>
      </w:r>
    </w:p>
    <w:p w14:paraId="7D07EB2D" w14:textId="77777777" w:rsidR="00BC13D9" w:rsidRPr="00BC13D9" w:rsidRDefault="00BC13D9" w:rsidP="00BC13D9">
      <w:pPr>
        <w:spacing w:before="120" w:line="276" w:lineRule="auto"/>
        <w:jc w:val="both"/>
      </w:pPr>
      <w:r w:rsidRPr="00BC13D9">
        <w:t xml:space="preserve">За период сотрудничества (2019-2022гг.) ООО «Контрагент» проявило себя как дисциплинированный подрядчик, с постоянным коллективом работников; на объектах использовалась землеройная техника и средства малой механизации, приборы по определению трасс кабелей в зоне необходимой разработки грунта, применялись </w:t>
      </w:r>
      <w:proofErr w:type="gramStart"/>
      <w:r w:rsidRPr="00BC13D9">
        <w:t>материалы</w:t>
      </w:r>
      <w:proofErr w:type="gramEnd"/>
      <w:r w:rsidRPr="00BC13D9">
        <w:t xml:space="preserve"> соответствующие спецификациям и сопроводительным сертификатам. </w:t>
      </w:r>
    </w:p>
    <w:p w14:paraId="33D60AD2" w14:textId="77777777" w:rsidR="00BC13D9" w:rsidRPr="00BC13D9" w:rsidRDefault="00BC13D9" w:rsidP="00BC13D9">
      <w:pPr>
        <w:spacing w:before="120" w:line="276" w:lineRule="auto"/>
        <w:jc w:val="both"/>
      </w:pPr>
      <w:r w:rsidRPr="00BC13D9">
        <w:t>Все работы ООО «Контрагент» предъявляло техническому надзору со стороны  государственного заказчика; соответствующим образом оформляло акты скрытых работ и в целом предъявляло к сдаче законченный участок (объект) работ с исполнительной документацией. Выполненные работы оформлялись предусмотренной отчетностью (формы КС-2 и КС-3), после фактического выполнения работ, на основании утвержденных проектов и смет.</w:t>
      </w:r>
    </w:p>
    <w:p w14:paraId="695ED257" w14:textId="77777777" w:rsidR="00BC13D9" w:rsidRPr="00BC13D9" w:rsidRDefault="00BC13D9" w:rsidP="00BC13D9">
      <w:pPr>
        <w:pStyle w:val="a5"/>
        <w:spacing w:after="0" w:line="276" w:lineRule="auto"/>
        <w:ind w:left="0" w:firstLine="0"/>
        <w:contextualSpacing w:val="0"/>
        <w:rPr>
          <w:rFonts w:eastAsia="Cambria" w:cs="Times New Roman"/>
          <w:lang w:val="ru-RU"/>
        </w:rPr>
      </w:pPr>
    </w:p>
    <w:p w14:paraId="6CE057C2" w14:textId="591BCC58" w:rsidR="00BC13D9" w:rsidRPr="00BC13D9" w:rsidRDefault="00BC13D9" w:rsidP="00BC13D9">
      <w:pPr>
        <w:pStyle w:val="a5"/>
        <w:spacing w:after="0" w:line="276" w:lineRule="auto"/>
        <w:ind w:left="0" w:firstLine="0"/>
        <w:contextualSpacing w:val="0"/>
        <w:rPr>
          <w:rFonts w:eastAsia="Cambria" w:cs="Times New Roman"/>
          <w:lang w:val="ru-RU"/>
        </w:rPr>
      </w:pPr>
      <w:r w:rsidRPr="00BC13D9">
        <w:rPr>
          <w:rFonts w:cs="Times New Roman"/>
          <w:lang w:val="ru-RU"/>
        </w:rPr>
        <w:t>При заключении договора и в последующем, с целью проявления</w:t>
      </w:r>
      <w:r w:rsidRPr="00BC13D9">
        <w:rPr>
          <w:rFonts w:eastAsia="Times New Roman" w:cs="Times New Roman"/>
          <w:lang w:val="ru-RU" w:eastAsia="ru-RU"/>
        </w:rPr>
        <w:t xml:space="preserve"> должной осмотрительности при выборе контрагента, были затребованы и получены следующие документы:</w:t>
      </w:r>
    </w:p>
    <w:p w14:paraId="05E3982C" w14:textId="5F424F5C" w:rsidR="00BC13D9" w:rsidRPr="00BC13D9" w:rsidRDefault="00BC13D9" w:rsidP="00BC13D9">
      <w:pPr>
        <w:pStyle w:val="a5"/>
        <w:numPr>
          <w:ilvl w:val="0"/>
          <w:numId w:val="4"/>
        </w:numPr>
        <w:spacing w:line="276" w:lineRule="auto"/>
      </w:pPr>
      <w:proofErr w:type="spellStart"/>
      <w:r w:rsidRPr="00BC13D9">
        <w:t>выписка</w:t>
      </w:r>
      <w:proofErr w:type="spellEnd"/>
      <w:r w:rsidRPr="00BC13D9">
        <w:t xml:space="preserve"> </w:t>
      </w:r>
      <w:proofErr w:type="spellStart"/>
      <w:r w:rsidRPr="00BC13D9">
        <w:t>из</w:t>
      </w:r>
      <w:proofErr w:type="spellEnd"/>
      <w:r w:rsidRPr="00BC13D9">
        <w:t xml:space="preserve"> </w:t>
      </w:r>
      <w:proofErr w:type="gramStart"/>
      <w:r w:rsidRPr="00BC13D9">
        <w:t>ЕГРЮЛ;</w:t>
      </w:r>
      <w:proofErr w:type="gramEnd"/>
      <w:r w:rsidRPr="00BC13D9">
        <w:t xml:space="preserve"> </w:t>
      </w:r>
    </w:p>
    <w:p w14:paraId="07519692" w14:textId="0DEB621B" w:rsidR="00BC13D9" w:rsidRPr="00BC13D9" w:rsidRDefault="00BC13D9" w:rsidP="00BC13D9">
      <w:pPr>
        <w:pStyle w:val="a5"/>
        <w:numPr>
          <w:ilvl w:val="0"/>
          <w:numId w:val="4"/>
        </w:numPr>
        <w:spacing w:line="276" w:lineRule="auto"/>
        <w:rPr>
          <w:lang w:val="ru-RU"/>
        </w:rPr>
      </w:pPr>
      <w:r w:rsidRPr="00BC13D9">
        <w:rPr>
          <w:lang w:val="ru-RU"/>
        </w:rPr>
        <w:t>свидетельство о государственной регистрации юридического лица,</w:t>
      </w:r>
    </w:p>
    <w:p w14:paraId="600A168F" w14:textId="402F9180" w:rsidR="00BC13D9" w:rsidRPr="00BC13D9" w:rsidRDefault="00BC13D9" w:rsidP="00BC13D9">
      <w:pPr>
        <w:pStyle w:val="a5"/>
        <w:numPr>
          <w:ilvl w:val="0"/>
          <w:numId w:val="4"/>
        </w:numPr>
        <w:spacing w:line="276" w:lineRule="auto"/>
      </w:pPr>
      <w:proofErr w:type="spellStart"/>
      <w:r w:rsidRPr="00BC13D9">
        <w:t>устав</w:t>
      </w:r>
      <w:proofErr w:type="spellEnd"/>
      <w:r w:rsidRPr="00BC13D9">
        <w:t xml:space="preserve"> </w:t>
      </w:r>
      <w:proofErr w:type="spellStart"/>
      <w:r w:rsidRPr="00BC13D9">
        <w:t>общества</w:t>
      </w:r>
      <w:proofErr w:type="spellEnd"/>
      <w:r w:rsidRPr="00BC13D9">
        <w:t xml:space="preserve">, </w:t>
      </w:r>
    </w:p>
    <w:p w14:paraId="7E105CA3" w14:textId="6AD3CAF2" w:rsidR="00BC13D9" w:rsidRPr="00BC13D9" w:rsidRDefault="00BC13D9" w:rsidP="00BC13D9">
      <w:pPr>
        <w:pStyle w:val="a5"/>
        <w:numPr>
          <w:ilvl w:val="0"/>
          <w:numId w:val="4"/>
        </w:numPr>
        <w:spacing w:line="276" w:lineRule="auto"/>
        <w:rPr>
          <w:lang w:val="ru-RU"/>
        </w:rPr>
      </w:pPr>
      <w:r w:rsidRPr="00BC13D9">
        <w:rPr>
          <w:lang w:val="ru-RU"/>
        </w:rPr>
        <w:t xml:space="preserve">свидетельство СРО о допуске к работам от </w:t>
      </w:r>
      <w:r w:rsidRPr="00BC13D9">
        <w:rPr>
          <w:lang w:val="ru-RU"/>
        </w:rPr>
        <w:t>ХХ.ХХ.ХХХХ</w:t>
      </w:r>
      <w:r w:rsidRPr="00BC13D9">
        <w:rPr>
          <w:lang w:val="ru-RU"/>
        </w:rPr>
        <w:t xml:space="preserve">, </w:t>
      </w:r>
    </w:p>
    <w:p w14:paraId="54BEE09C" w14:textId="3C24B98C" w:rsidR="00BC13D9" w:rsidRPr="00BC13D9" w:rsidRDefault="00BC13D9" w:rsidP="00BC13D9">
      <w:pPr>
        <w:pStyle w:val="a5"/>
        <w:numPr>
          <w:ilvl w:val="0"/>
          <w:numId w:val="4"/>
        </w:numPr>
        <w:spacing w:line="276" w:lineRule="auto"/>
        <w:rPr>
          <w:lang w:val="ru-RU"/>
        </w:rPr>
      </w:pPr>
      <w:r w:rsidRPr="00BC13D9">
        <w:rPr>
          <w:lang w:val="ru-RU"/>
        </w:rPr>
        <w:t xml:space="preserve">лицензия на осуществление строительства зданий и сооружений от </w:t>
      </w:r>
      <w:r w:rsidRPr="00BC13D9">
        <w:rPr>
          <w:lang w:val="ru-RU"/>
        </w:rPr>
        <w:t>ХХ.ХХ.ХХХХ</w:t>
      </w:r>
      <w:r w:rsidRPr="00BC13D9">
        <w:rPr>
          <w:lang w:val="ru-RU"/>
        </w:rPr>
        <w:t xml:space="preserve">, </w:t>
      </w:r>
    </w:p>
    <w:p w14:paraId="39BBA334" w14:textId="558829E6" w:rsidR="00BC13D9" w:rsidRPr="00BC13D9" w:rsidRDefault="00BC13D9" w:rsidP="00BC13D9">
      <w:pPr>
        <w:pStyle w:val="a5"/>
        <w:numPr>
          <w:ilvl w:val="0"/>
          <w:numId w:val="4"/>
        </w:numPr>
        <w:spacing w:line="276" w:lineRule="auto"/>
      </w:pPr>
      <w:proofErr w:type="spellStart"/>
      <w:r w:rsidRPr="00BC13D9">
        <w:t>письмо</w:t>
      </w:r>
      <w:proofErr w:type="spellEnd"/>
      <w:r w:rsidRPr="00BC13D9">
        <w:t xml:space="preserve"> </w:t>
      </w:r>
      <w:proofErr w:type="spellStart"/>
      <w:r w:rsidRPr="00BC13D9">
        <w:t>и</w:t>
      </w:r>
      <w:r w:rsidRPr="00BC13D9">
        <w:t>з</w:t>
      </w:r>
      <w:proofErr w:type="spellEnd"/>
      <w:r w:rsidRPr="00BC13D9">
        <w:t xml:space="preserve"> </w:t>
      </w:r>
      <w:proofErr w:type="gramStart"/>
      <w:r w:rsidRPr="00BC13D9">
        <w:t>РОССТАТ;</w:t>
      </w:r>
      <w:proofErr w:type="gramEnd"/>
    </w:p>
    <w:p w14:paraId="6E70D642" w14:textId="4ABB419B" w:rsidR="00BC13D9" w:rsidRPr="00BC13D9" w:rsidRDefault="00BC13D9" w:rsidP="00BC13D9">
      <w:pPr>
        <w:pStyle w:val="a5"/>
        <w:numPr>
          <w:ilvl w:val="0"/>
          <w:numId w:val="4"/>
        </w:numPr>
        <w:spacing w:line="276" w:lineRule="auto"/>
      </w:pPr>
      <w:proofErr w:type="spellStart"/>
      <w:r w:rsidRPr="00BC13D9">
        <w:t>приказ</w:t>
      </w:r>
      <w:proofErr w:type="spellEnd"/>
      <w:r w:rsidRPr="00BC13D9">
        <w:t xml:space="preserve"> №1 </w:t>
      </w:r>
      <w:proofErr w:type="spellStart"/>
      <w:r w:rsidRPr="00BC13D9">
        <w:t>от</w:t>
      </w:r>
      <w:proofErr w:type="spellEnd"/>
      <w:r w:rsidRPr="00BC13D9">
        <w:t xml:space="preserve"> </w:t>
      </w:r>
      <w:proofErr w:type="gramStart"/>
      <w:r w:rsidRPr="00BC13D9">
        <w:t>15.04.20</w:t>
      </w:r>
      <w:r w:rsidRPr="00BC13D9">
        <w:t>1</w:t>
      </w:r>
      <w:r w:rsidRPr="00BC13D9">
        <w:t>9;</w:t>
      </w:r>
      <w:proofErr w:type="gramEnd"/>
    </w:p>
    <w:p w14:paraId="79D8900B" w14:textId="3FFA5004" w:rsidR="00BC13D9" w:rsidRPr="00BC13D9" w:rsidRDefault="00BC13D9" w:rsidP="00BC13D9">
      <w:pPr>
        <w:pStyle w:val="a5"/>
        <w:numPr>
          <w:ilvl w:val="0"/>
          <w:numId w:val="4"/>
        </w:numPr>
        <w:spacing w:line="276" w:lineRule="auto"/>
      </w:pPr>
      <w:proofErr w:type="spellStart"/>
      <w:r w:rsidRPr="00BC13D9">
        <w:t>приказ</w:t>
      </w:r>
      <w:proofErr w:type="spellEnd"/>
      <w:r w:rsidRPr="00BC13D9">
        <w:t xml:space="preserve"> №3 </w:t>
      </w:r>
      <w:proofErr w:type="spellStart"/>
      <w:r w:rsidRPr="00BC13D9">
        <w:t>от</w:t>
      </w:r>
      <w:proofErr w:type="spellEnd"/>
      <w:r w:rsidRPr="00BC13D9">
        <w:t xml:space="preserve"> </w:t>
      </w:r>
      <w:proofErr w:type="gramStart"/>
      <w:r w:rsidRPr="00BC13D9">
        <w:t>01.10.20</w:t>
      </w:r>
      <w:r w:rsidRPr="00BC13D9">
        <w:t>2</w:t>
      </w:r>
      <w:r w:rsidRPr="00BC13D9">
        <w:t>0;</w:t>
      </w:r>
      <w:proofErr w:type="gramEnd"/>
    </w:p>
    <w:p w14:paraId="041AEFC2" w14:textId="26CB043D" w:rsidR="00BC13D9" w:rsidRPr="00BC13D9" w:rsidRDefault="00BC13D9" w:rsidP="00BC13D9">
      <w:pPr>
        <w:pStyle w:val="a5"/>
        <w:numPr>
          <w:ilvl w:val="0"/>
          <w:numId w:val="4"/>
        </w:numPr>
        <w:spacing w:line="276" w:lineRule="auto"/>
      </w:pPr>
      <w:proofErr w:type="spellStart"/>
      <w:r w:rsidRPr="00BC13D9">
        <w:t>приказ</w:t>
      </w:r>
      <w:proofErr w:type="spellEnd"/>
      <w:r w:rsidRPr="00BC13D9">
        <w:t xml:space="preserve"> №4 </w:t>
      </w:r>
      <w:proofErr w:type="spellStart"/>
      <w:r w:rsidRPr="00BC13D9">
        <w:t>от</w:t>
      </w:r>
      <w:proofErr w:type="spellEnd"/>
      <w:r w:rsidRPr="00BC13D9">
        <w:t xml:space="preserve"> </w:t>
      </w:r>
      <w:proofErr w:type="gramStart"/>
      <w:r w:rsidRPr="00BC13D9">
        <w:t>01.11.20</w:t>
      </w:r>
      <w:r w:rsidRPr="00BC13D9">
        <w:t>2</w:t>
      </w:r>
      <w:r w:rsidRPr="00BC13D9">
        <w:t>0;</w:t>
      </w:r>
      <w:proofErr w:type="gramEnd"/>
    </w:p>
    <w:p w14:paraId="087467F5" w14:textId="06BF8235" w:rsidR="00BC13D9" w:rsidRPr="00BC13D9" w:rsidRDefault="00BC13D9" w:rsidP="00BC13D9">
      <w:pPr>
        <w:pStyle w:val="a5"/>
        <w:numPr>
          <w:ilvl w:val="0"/>
          <w:numId w:val="4"/>
        </w:numPr>
        <w:spacing w:line="276" w:lineRule="auto"/>
        <w:rPr>
          <w:lang w:val="ru-RU"/>
        </w:rPr>
      </w:pPr>
      <w:r w:rsidRPr="00BC13D9">
        <w:rPr>
          <w:lang w:val="ru-RU"/>
        </w:rPr>
        <w:t>уведомление об открытии расчетного счета в ОАО «</w:t>
      </w:r>
      <w:r w:rsidRPr="00BC13D9">
        <w:rPr>
          <w:lang w:val="ru-RU"/>
        </w:rPr>
        <w:t>Сбербанк»</w:t>
      </w:r>
    </w:p>
    <w:p w14:paraId="4489C9CE" w14:textId="2E51E960" w:rsidR="00BC13D9" w:rsidRPr="00BC13D9" w:rsidRDefault="00BC13D9" w:rsidP="00BC13D9">
      <w:pPr>
        <w:pStyle w:val="a5"/>
        <w:numPr>
          <w:ilvl w:val="0"/>
          <w:numId w:val="4"/>
        </w:numPr>
        <w:spacing w:line="276" w:lineRule="auto"/>
        <w:rPr>
          <w:lang w:val="ru-RU"/>
        </w:rPr>
      </w:pPr>
      <w:r w:rsidRPr="00BC13D9">
        <w:rPr>
          <w:lang w:val="ru-RU"/>
        </w:rPr>
        <w:t xml:space="preserve">письмо в адрес </w:t>
      </w:r>
      <w:r w:rsidRPr="00BC13D9">
        <w:rPr>
          <w:lang w:val="ru-RU"/>
        </w:rPr>
        <w:t>ООО «Налогоплательщик</w:t>
      </w:r>
      <w:r w:rsidRPr="00BC13D9">
        <w:rPr>
          <w:lang w:val="ru-RU"/>
        </w:rPr>
        <w:t>» от 21.10.20</w:t>
      </w:r>
      <w:r w:rsidRPr="00BC13D9">
        <w:rPr>
          <w:lang w:val="ru-RU"/>
        </w:rPr>
        <w:t>20</w:t>
      </w:r>
      <w:r w:rsidRPr="00BC13D9">
        <w:rPr>
          <w:lang w:val="ru-RU"/>
        </w:rPr>
        <w:t>;</w:t>
      </w:r>
    </w:p>
    <w:p w14:paraId="489BFADC" w14:textId="77777777" w:rsidR="00BC13D9" w:rsidRDefault="00BC13D9" w:rsidP="00BC13D9">
      <w:pPr>
        <w:pStyle w:val="a5"/>
        <w:numPr>
          <w:ilvl w:val="0"/>
          <w:numId w:val="4"/>
        </w:numPr>
        <w:spacing w:line="276" w:lineRule="auto"/>
        <w:rPr>
          <w:lang w:val="ru-RU"/>
        </w:rPr>
      </w:pPr>
      <w:r w:rsidRPr="00BC13D9">
        <w:rPr>
          <w:lang w:val="ru-RU"/>
        </w:rPr>
        <w:t>доверенность от 26.09.201</w:t>
      </w:r>
      <w:r w:rsidRPr="00BC13D9">
        <w:rPr>
          <w:lang w:val="ru-RU"/>
        </w:rPr>
        <w:t>9</w:t>
      </w:r>
      <w:r w:rsidRPr="00BC13D9">
        <w:rPr>
          <w:lang w:val="ru-RU"/>
        </w:rPr>
        <w:t>;</w:t>
      </w:r>
    </w:p>
    <w:p w14:paraId="766B38D9" w14:textId="2EF6AEC8" w:rsidR="00BC13D9" w:rsidRPr="00BC13D9" w:rsidRDefault="00BC13D9" w:rsidP="00BC13D9">
      <w:pPr>
        <w:pStyle w:val="a5"/>
        <w:numPr>
          <w:ilvl w:val="0"/>
          <w:numId w:val="4"/>
        </w:numPr>
        <w:spacing w:line="276" w:lineRule="auto"/>
        <w:rPr>
          <w:lang w:val="ru-RU"/>
        </w:rPr>
      </w:pPr>
      <w:r w:rsidRPr="00BC13D9">
        <w:rPr>
          <w:lang w:val="ru-RU"/>
        </w:rPr>
        <w:t xml:space="preserve">справка на оборудование, механизмы и основные транспортные средства, находящиеся в собственности. </w:t>
      </w:r>
    </w:p>
    <w:p w14:paraId="0A70C55C" w14:textId="77777777" w:rsidR="00BC13D9" w:rsidRPr="00BC13D9" w:rsidRDefault="00BC13D9" w:rsidP="00BC13D9">
      <w:pPr>
        <w:spacing w:before="120" w:line="276" w:lineRule="auto"/>
        <w:ind w:firstLine="567"/>
        <w:jc w:val="both"/>
      </w:pPr>
    </w:p>
    <w:p w14:paraId="7304431B" w14:textId="634CA2BA" w:rsidR="00170CA8" w:rsidRPr="00BC13D9" w:rsidRDefault="002E0C0F" w:rsidP="00BC13D9">
      <w:pPr>
        <w:pStyle w:val="a5"/>
        <w:spacing w:after="0" w:line="276" w:lineRule="auto"/>
        <w:ind w:left="0" w:firstLine="0"/>
        <w:rPr>
          <w:rFonts w:cs="Times New Roman"/>
          <w:lang w:val="ru-RU"/>
        </w:rPr>
      </w:pPr>
      <w:r w:rsidRPr="00BC13D9">
        <w:rPr>
          <w:rFonts w:cs="Times New Roman"/>
          <w:b/>
          <w:lang w:val="ru-RU"/>
        </w:rPr>
        <w:t>Правовых механизмов получить информацию о фактическом трудоустройстве людей у налогоплательщика нет</w:t>
      </w:r>
      <w:r w:rsidRPr="00BC13D9">
        <w:rPr>
          <w:rFonts w:cs="Times New Roman"/>
          <w:lang w:val="ru-RU"/>
        </w:rPr>
        <w:t>.</w:t>
      </w:r>
    </w:p>
    <w:p w14:paraId="06EB3F38" w14:textId="64308ABD" w:rsidR="00B115AC" w:rsidRPr="00BB3D2B" w:rsidRDefault="00216329" w:rsidP="00BC13D9">
      <w:pPr>
        <w:pStyle w:val="a5"/>
        <w:spacing w:after="0" w:line="276" w:lineRule="auto"/>
        <w:ind w:left="0" w:firstLine="0"/>
        <w:contextualSpacing w:val="0"/>
        <w:rPr>
          <w:rFonts w:ascii="Cambria" w:hAnsi="Cambria"/>
          <w:lang w:val="ru-RU"/>
        </w:rPr>
      </w:pPr>
      <w:r w:rsidRPr="00BC13D9">
        <w:rPr>
          <w:rFonts w:cs="Times New Roman"/>
          <w:lang w:val="ru-RU"/>
        </w:rPr>
        <w:t>Н</w:t>
      </w:r>
      <w:r w:rsidR="00B115AC" w:rsidRPr="00BC13D9">
        <w:rPr>
          <w:rFonts w:cs="Times New Roman"/>
          <w:lang w:val="ru-RU"/>
        </w:rPr>
        <w:t>арушение контрагент</w:t>
      </w:r>
      <w:r w:rsidR="00784CA5" w:rsidRPr="00BC13D9">
        <w:rPr>
          <w:rFonts w:cs="Times New Roman"/>
          <w:lang w:val="ru-RU"/>
        </w:rPr>
        <w:t>а</w:t>
      </w:r>
      <w:r w:rsidR="00B115AC" w:rsidRPr="00BC13D9">
        <w:rPr>
          <w:rFonts w:cs="Times New Roman"/>
          <w:lang w:val="ru-RU"/>
        </w:rPr>
        <w:t>м</w:t>
      </w:r>
      <w:r w:rsidR="00784CA5" w:rsidRPr="00BC13D9">
        <w:rPr>
          <w:rFonts w:cs="Times New Roman"/>
          <w:lang w:val="ru-RU"/>
        </w:rPr>
        <w:t>и</w:t>
      </w:r>
      <w:r w:rsidR="00B115AC" w:rsidRPr="00BC13D9">
        <w:rPr>
          <w:rFonts w:cs="Times New Roman"/>
          <w:lang w:val="ru-RU"/>
        </w:rPr>
        <w:t xml:space="preserve"> норм налогового</w:t>
      </w:r>
      <w:r w:rsidR="00C32E57" w:rsidRPr="00BC13D9">
        <w:rPr>
          <w:rFonts w:cs="Times New Roman"/>
          <w:lang w:val="ru-RU"/>
        </w:rPr>
        <w:t xml:space="preserve"> </w:t>
      </w:r>
      <w:r w:rsidR="002E0C0F" w:rsidRPr="00BC13D9">
        <w:rPr>
          <w:rFonts w:cs="Times New Roman"/>
          <w:lang w:val="ru-RU"/>
        </w:rPr>
        <w:t xml:space="preserve">или трудового </w:t>
      </w:r>
      <w:r w:rsidR="00B115AC" w:rsidRPr="00BC13D9">
        <w:rPr>
          <w:rFonts w:cs="Times New Roman"/>
          <w:lang w:val="ru-RU"/>
        </w:rPr>
        <w:t>законодательства не позволяет отказать налогоплательщику</w:t>
      </w:r>
      <w:r w:rsidR="00B115AC" w:rsidRPr="00BB3D2B">
        <w:rPr>
          <w:rFonts w:ascii="Cambria" w:hAnsi="Cambria"/>
          <w:lang w:val="ru-RU"/>
        </w:rPr>
        <w:t xml:space="preserve"> в осуществлении его законных прав. </w:t>
      </w:r>
    </w:p>
    <w:p w14:paraId="09E4FF3E" w14:textId="77777777" w:rsidR="00B115AC" w:rsidRPr="00BB3D2B" w:rsidRDefault="00B115AC" w:rsidP="00BC13D9">
      <w:pPr>
        <w:spacing w:before="120" w:line="276" w:lineRule="auto"/>
        <w:jc w:val="both"/>
        <w:rPr>
          <w:rFonts w:ascii="Cambria" w:hAnsi="Cambria"/>
        </w:rPr>
      </w:pPr>
      <w:r w:rsidRPr="00BB3D2B">
        <w:rPr>
          <w:rFonts w:ascii="Cambria" w:hAnsi="Cambria"/>
        </w:rPr>
        <w:t xml:space="preserve">Это прямо противоречит закону. </w:t>
      </w:r>
    </w:p>
    <w:p w14:paraId="3120B455" w14:textId="77777777" w:rsidR="00B115AC" w:rsidRPr="00BB3D2B" w:rsidRDefault="00B115AC" w:rsidP="00785FCE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 w:line="276" w:lineRule="auto"/>
        <w:jc w:val="both"/>
        <w:rPr>
          <w:rFonts w:ascii="Cambria" w:hAnsi="Cambria"/>
          <w:u w:val="single"/>
        </w:rPr>
      </w:pPr>
      <w:r w:rsidRPr="00BB3D2B">
        <w:rPr>
          <w:rFonts w:ascii="Cambria" w:hAnsi="Cambria"/>
          <w:u w:val="single"/>
        </w:rPr>
        <w:t xml:space="preserve">Пункт 3 ст.54.1 НК РФ: </w:t>
      </w:r>
    </w:p>
    <w:p w14:paraId="4EB2ED4E" w14:textId="77777777" w:rsidR="00B115AC" w:rsidRPr="00BB3D2B" w:rsidRDefault="00B115AC" w:rsidP="00EA7C22">
      <w:pPr>
        <w:pStyle w:val="a5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  <w:between w:val="none" w:sz="0" w:space="0" w:color="auto"/>
          <w:bar w:val="none" w:sz="0" w:color="auto"/>
        </w:pBdr>
        <w:spacing w:before="0" w:line="276" w:lineRule="auto"/>
        <w:ind w:left="0" w:firstLine="0"/>
        <w:contextualSpacing w:val="0"/>
        <w:rPr>
          <w:rFonts w:ascii="Cambria" w:hAnsi="Cambria"/>
          <w:i/>
          <w:color w:val="auto"/>
          <w:lang w:val="ru-RU"/>
        </w:rPr>
      </w:pPr>
      <w:r w:rsidRPr="00BB3D2B">
        <w:rPr>
          <w:rFonts w:ascii="Cambria" w:hAnsi="Cambria" w:cs="Arial"/>
          <w:i/>
          <w:color w:val="auto"/>
          <w:shd w:val="clear" w:color="auto" w:fill="FFFFFF"/>
          <w:lang w:val="ru-RU"/>
        </w:rPr>
        <w:t>«В целях</w:t>
      </w:r>
      <w:r w:rsidRPr="00BB3D2B">
        <w:rPr>
          <w:rFonts w:ascii="Cambria" w:hAnsi="Cambria" w:cs="Arial"/>
          <w:i/>
          <w:color w:val="auto"/>
          <w:shd w:val="clear" w:color="auto" w:fill="FFFFFF"/>
        </w:rPr>
        <w:t> </w:t>
      </w:r>
      <w:hyperlink r:id="rId5" w:anchor="XA00MJG2O8" w:tgtFrame="_self" w:history="1">
        <w:r w:rsidRPr="00BB3D2B">
          <w:rPr>
            <w:rStyle w:val="a4"/>
            <w:rFonts w:ascii="Cambria" w:hAnsi="Cambria" w:cs="Arial"/>
            <w:i/>
            <w:color w:val="auto"/>
            <w:bdr w:val="none" w:sz="0" w:space="0" w:color="auto" w:frame="1"/>
            <w:shd w:val="clear" w:color="auto" w:fill="FFFFFF"/>
            <w:lang w:val="ru-RU"/>
          </w:rPr>
          <w:t>пунктов 1</w:t>
        </w:r>
      </w:hyperlink>
      <w:r w:rsidRPr="00BB3D2B">
        <w:rPr>
          <w:rFonts w:ascii="Cambria" w:hAnsi="Cambria" w:cs="Arial"/>
          <w:i/>
          <w:color w:val="auto"/>
          <w:shd w:val="clear" w:color="auto" w:fill="FFFFFF"/>
        </w:rPr>
        <w:t> </w:t>
      </w:r>
      <w:r w:rsidRPr="00BB3D2B">
        <w:rPr>
          <w:rFonts w:ascii="Cambria" w:hAnsi="Cambria" w:cs="Arial"/>
          <w:i/>
          <w:color w:val="auto"/>
          <w:shd w:val="clear" w:color="auto" w:fill="FFFFFF"/>
          <w:lang w:val="ru-RU"/>
        </w:rPr>
        <w:t>и</w:t>
      </w:r>
      <w:r w:rsidRPr="00BB3D2B">
        <w:rPr>
          <w:rFonts w:ascii="Cambria" w:hAnsi="Cambria" w:cs="Arial"/>
          <w:i/>
          <w:color w:val="auto"/>
          <w:shd w:val="clear" w:color="auto" w:fill="FFFFFF"/>
        </w:rPr>
        <w:t> </w:t>
      </w:r>
      <w:hyperlink r:id="rId6" w:anchor="XA00MKI2OD" w:tgtFrame="_self" w:history="1">
        <w:r w:rsidRPr="00BB3D2B">
          <w:rPr>
            <w:rStyle w:val="a4"/>
            <w:rFonts w:ascii="Cambria" w:hAnsi="Cambria" w:cs="Arial"/>
            <w:i/>
            <w:color w:val="auto"/>
            <w:bdr w:val="none" w:sz="0" w:space="0" w:color="auto" w:frame="1"/>
            <w:shd w:val="clear" w:color="auto" w:fill="FFFFFF"/>
            <w:lang w:val="ru-RU"/>
          </w:rPr>
          <w:t>2 настоящей статьи</w:t>
        </w:r>
      </w:hyperlink>
      <w:r w:rsidRPr="00BB3D2B">
        <w:rPr>
          <w:rFonts w:ascii="Cambria" w:hAnsi="Cambria" w:cs="Arial"/>
          <w:i/>
          <w:color w:val="auto"/>
          <w:shd w:val="clear" w:color="auto" w:fill="FFFFFF"/>
        </w:rPr>
        <w:t> </w:t>
      </w:r>
      <w:r w:rsidRPr="00BB3D2B">
        <w:rPr>
          <w:rFonts w:ascii="Cambria" w:hAnsi="Cambria" w:cs="Arial"/>
          <w:i/>
          <w:color w:val="auto"/>
          <w:shd w:val="clear" w:color="auto" w:fill="FFFFFF"/>
          <w:lang w:val="ru-RU"/>
        </w:rPr>
        <w:t xml:space="preserve">подписание первичных учетных документов неустановленным или неуполномоченным лицом, </w:t>
      </w:r>
      <w:r w:rsidRPr="00BB3D2B">
        <w:rPr>
          <w:rFonts w:ascii="Cambria" w:hAnsi="Cambria" w:cs="Arial"/>
          <w:b/>
          <w:i/>
          <w:color w:val="auto"/>
          <w:shd w:val="clear" w:color="auto" w:fill="FFFFFF"/>
          <w:lang w:val="ru-RU"/>
        </w:rPr>
        <w:t>нарушение контрагентом налогоплательщика законодательства о налогах и сборах</w:t>
      </w:r>
      <w:r w:rsidRPr="00BB3D2B">
        <w:rPr>
          <w:rFonts w:ascii="Cambria" w:hAnsi="Cambria" w:cs="Arial"/>
          <w:i/>
          <w:color w:val="auto"/>
          <w:shd w:val="clear" w:color="auto" w:fill="FFFFFF"/>
          <w:lang w:val="ru-RU"/>
        </w:rPr>
        <w:t xml:space="preserve">, </w:t>
      </w:r>
      <w:r w:rsidRPr="00BB3D2B">
        <w:rPr>
          <w:rFonts w:ascii="Cambria" w:hAnsi="Cambria" w:cs="Arial"/>
          <w:i/>
          <w:color w:val="auto"/>
          <w:shd w:val="clear" w:color="auto" w:fill="FFFFFF"/>
          <w:lang w:val="ru-RU"/>
        </w:rPr>
        <w:lastRenderedPageBreak/>
        <w:t xml:space="preserve">наличие возможности получения налогоплательщиком того же результата экономической деятельности при совершении иных не запрещенных законодательством сделок (операций) </w:t>
      </w:r>
      <w:r w:rsidRPr="00BB3D2B">
        <w:rPr>
          <w:rFonts w:ascii="Cambria" w:hAnsi="Cambria" w:cs="Arial"/>
          <w:b/>
          <w:i/>
          <w:color w:val="auto"/>
          <w:shd w:val="clear" w:color="auto" w:fill="FFFFFF"/>
          <w:lang w:val="ru-RU"/>
        </w:rPr>
        <w:t>НЕ могут рассматриваться в качестве самостоятельного основания</w:t>
      </w:r>
      <w:r w:rsidRPr="00BB3D2B">
        <w:rPr>
          <w:rFonts w:ascii="Cambria" w:hAnsi="Cambria" w:cs="Arial"/>
          <w:i/>
          <w:color w:val="auto"/>
          <w:shd w:val="clear" w:color="auto" w:fill="FFFFFF"/>
          <w:lang w:val="ru-RU"/>
        </w:rPr>
        <w:t xml:space="preserve"> для признания уменьшения налогоплательщиком налоговой базы и (или) суммы подлежащего уплате налога неправомерным».</w:t>
      </w:r>
    </w:p>
    <w:p w14:paraId="60CAC074" w14:textId="77777777" w:rsidR="00C32E57" w:rsidRPr="00BB3D2B" w:rsidRDefault="00C32E57" w:rsidP="00785FCE">
      <w:pPr>
        <w:pStyle w:val="a5"/>
        <w:spacing w:before="0" w:line="276" w:lineRule="auto"/>
        <w:ind w:left="0" w:firstLine="0"/>
        <w:contextualSpacing w:val="0"/>
        <w:rPr>
          <w:rFonts w:ascii="Cambria" w:hAnsi="Cambria"/>
          <w:lang w:val="ru-RU"/>
        </w:rPr>
      </w:pPr>
    </w:p>
    <w:p w14:paraId="4F8134EA" w14:textId="7D778303" w:rsidR="00B115AC" w:rsidRPr="00BB3D2B" w:rsidRDefault="00BB3D2B" w:rsidP="00785FCE">
      <w:pPr>
        <w:pStyle w:val="a5"/>
        <w:spacing w:before="0" w:line="276" w:lineRule="auto"/>
        <w:ind w:left="0" w:firstLine="0"/>
        <w:contextualSpacing w:val="0"/>
        <w:rPr>
          <w:rFonts w:ascii="Cambria" w:hAnsi="Cambria"/>
          <w:lang w:val="ru-RU"/>
        </w:rPr>
      </w:pPr>
      <w:r w:rsidRPr="00BB3D2B">
        <w:rPr>
          <w:rFonts w:ascii="Cambria" w:hAnsi="Cambria"/>
          <w:lang w:val="ru-RU"/>
        </w:rPr>
        <w:t>Н</w:t>
      </w:r>
      <w:r w:rsidR="00B115AC" w:rsidRPr="00BB3D2B">
        <w:rPr>
          <w:rFonts w:ascii="Cambria" w:hAnsi="Cambria"/>
          <w:lang w:val="ru-RU"/>
        </w:rPr>
        <w:t xml:space="preserve">алогоплательщик предпринял все возможное для проверки контрагента. Согласно принятого в компании положения о проверке контрагента проведен весь комплекс мер по проявлению должной осмотрительности. </w:t>
      </w:r>
    </w:p>
    <w:p w14:paraId="33DC6FDE" w14:textId="5D4608DE" w:rsidR="00B115AC" w:rsidRPr="00BB3D2B" w:rsidRDefault="00B115AC" w:rsidP="00785FCE">
      <w:pPr>
        <w:pStyle w:val="a5"/>
        <w:spacing w:before="0" w:line="276" w:lineRule="auto"/>
        <w:ind w:left="0" w:firstLine="0"/>
        <w:contextualSpacing w:val="0"/>
        <w:rPr>
          <w:rFonts w:ascii="Cambria" w:hAnsi="Cambria"/>
          <w:lang w:val="ru-RU"/>
        </w:rPr>
      </w:pPr>
      <w:r w:rsidRPr="00BB3D2B">
        <w:rPr>
          <w:rFonts w:ascii="Cambria" w:hAnsi="Cambria"/>
          <w:lang w:val="ru-RU"/>
        </w:rPr>
        <w:t xml:space="preserve">Налогоплательщик не обладает информационными ресурсами, позволяющими провести доскональную проверку </w:t>
      </w:r>
      <w:r w:rsidRPr="00BB3D2B">
        <w:rPr>
          <w:rFonts w:ascii="Cambria" w:hAnsi="Cambria"/>
          <w:b/>
          <w:lang w:val="ru-RU"/>
        </w:rPr>
        <w:t>всей цепи контрагентов</w:t>
      </w:r>
      <w:r w:rsidRPr="00BB3D2B">
        <w:rPr>
          <w:rFonts w:ascii="Cambria" w:hAnsi="Cambria"/>
          <w:lang w:val="ru-RU"/>
        </w:rPr>
        <w:t xml:space="preserve">. Тем более не представляется возможным убедиться в исполнении налоговых обязательств по сделке и отсутствию порочащих хозяйственных взаимоотношений у всех участников цепи до заключения договора. </w:t>
      </w:r>
    </w:p>
    <w:p w14:paraId="2ABC6919" w14:textId="77777777" w:rsidR="00B115AC" w:rsidRPr="00BB3D2B" w:rsidRDefault="00B115AC" w:rsidP="00785FCE">
      <w:pPr>
        <w:spacing w:after="120" w:line="276" w:lineRule="auto"/>
        <w:jc w:val="both"/>
        <w:rPr>
          <w:rFonts w:ascii="Cambria" w:hAnsi="Cambria"/>
        </w:rPr>
      </w:pPr>
      <w:r w:rsidRPr="00BB3D2B">
        <w:rPr>
          <w:rFonts w:ascii="Cambria" w:hAnsi="Cambria"/>
        </w:rPr>
        <w:t xml:space="preserve">Позиция ВС РФ и КС РФ однозначно указывает на недопустимость возложения на налогоплательщика ответственности за действия всех организаций, участвующих в многостадийном процессе уплаты и перечисления налогов в бюджет. </w:t>
      </w:r>
    </w:p>
    <w:p w14:paraId="1918A892" w14:textId="77777777" w:rsidR="00B115AC" w:rsidRPr="00EA7C22" w:rsidRDefault="00B115AC" w:rsidP="00EA7C2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line="276" w:lineRule="auto"/>
        <w:rPr>
          <w:rFonts w:ascii="Cambria" w:hAnsi="Cambria"/>
          <w:u w:val="single"/>
        </w:rPr>
      </w:pPr>
      <w:r w:rsidRPr="00EA7C22">
        <w:rPr>
          <w:rFonts w:ascii="Cambria" w:hAnsi="Cambria"/>
          <w:u w:val="single"/>
        </w:rPr>
        <w:t>Определение СКЭС Верховного суда от 14.05.2020 № 307-ЭС19-27597:</w:t>
      </w:r>
    </w:p>
    <w:p w14:paraId="62079D43" w14:textId="77777777" w:rsidR="00B115AC" w:rsidRPr="00BB3D2B" w:rsidRDefault="00B115AC" w:rsidP="00EA7C22">
      <w:pPr>
        <w:pStyle w:val="a5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  <w:between w:val="none" w:sz="0" w:space="0" w:color="auto"/>
          <w:bar w:val="none" w:sz="0" w:color="auto"/>
        </w:pBdr>
        <w:spacing w:before="0" w:line="276" w:lineRule="auto"/>
        <w:ind w:left="0" w:firstLine="0"/>
        <w:contextualSpacing w:val="0"/>
        <w:rPr>
          <w:rFonts w:ascii="Cambria" w:hAnsi="Cambria"/>
          <w:i/>
          <w:color w:val="auto"/>
          <w:lang w:val="ru-RU"/>
        </w:rPr>
      </w:pPr>
      <w:r w:rsidRPr="00BB3D2B">
        <w:rPr>
          <w:rFonts w:ascii="Cambria" w:hAnsi="Cambria"/>
          <w:i/>
          <w:color w:val="auto"/>
          <w:lang w:val="ru-RU"/>
        </w:rPr>
        <w:t xml:space="preserve">Как неоднократно отмечалось в решениях КС РФ, исполнение обязанности по уплате налогов не предполагает возложения на налогоплательщика ответственности за действия всех организаций, участвующих в многостадийном процессе уплаты и перечисления налогов в бюджет: право налогоплательщика на налоговый вычет </w:t>
      </w:r>
      <w:r w:rsidRPr="00BB3D2B">
        <w:rPr>
          <w:rFonts w:ascii="Cambria" w:hAnsi="Cambria"/>
          <w:b/>
          <w:i/>
          <w:color w:val="auto"/>
          <w:lang w:val="ru-RU"/>
        </w:rPr>
        <w:t>НЕ МОЖЕТ БЫТЬ ОБУСЛОВЛЕНО</w:t>
      </w:r>
      <w:r w:rsidRPr="00BB3D2B">
        <w:rPr>
          <w:rFonts w:ascii="Cambria" w:hAnsi="Cambria"/>
          <w:i/>
          <w:color w:val="auto"/>
          <w:lang w:val="ru-RU"/>
        </w:rPr>
        <w:t xml:space="preserve"> </w:t>
      </w:r>
      <w:r w:rsidRPr="00BB3D2B">
        <w:rPr>
          <w:rFonts w:ascii="Cambria" w:hAnsi="Cambria"/>
          <w:b/>
          <w:i/>
          <w:color w:val="auto"/>
          <w:lang w:val="ru-RU"/>
        </w:rPr>
        <w:t>исполнением непосредственными контрагентами</w:t>
      </w:r>
      <w:r w:rsidRPr="00BB3D2B">
        <w:rPr>
          <w:rFonts w:ascii="Cambria" w:hAnsi="Cambria"/>
          <w:i/>
          <w:color w:val="auto"/>
          <w:lang w:val="ru-RU"/>
        </w:rPr>
        <w:t xml:space="preserve"> (продавцами, поставщиками) </w:t>
      </w:r>
      <w:r w:rsidRPr="00BB3D2B">
        <w:rPr>
          <w:rFonts w:ascii="Cambria" w:hAnsi="Cambria"/>
          <w:b/>
          <w:i/>
          <w:color w:val="auto"/>
          <w:lang w:val="ru-RU"/>
        </w:rPr>
        <w:t>и предшествующими им лицами своей обязанности по уплате НДС</w:t>
      </w:r>
      <w:r w:rsidRPr="00BB3D2B">
        <w:rPr>
          <w:rFonts w:ascii="Cambria" w:hAnsi="Cambria"/>
          <w:i/>
          <w:color w:val="auto"/>
          <w:lang w:val="ru-RU"/>
        </w:rPr>
        <w:t xml:space="preserve">, а </w:t>
      </w:r>
      <w:r w:rsidRPr="00BB3D2B">
        <w:rPr>
          <w:rFonts w:ascii="Cambria" w:hAnsi="Cambria"/>
          <w:b/>
          <w:i/>
          <w:color w:val="auto"/>
          <w:lang w:val="ru-RU"/>
        </w:rPr>
        <w:t>также финансово-экономическим положением</w:t>
      </w:r>
      <w:r w:rsidRPr="00BB3D2B">
        <w:rPr>
          <w:rFonts w:ascii="Cambria" w:hAnsi="Cambria"/>
          <w:i/>
          <w:color w:val="auto"/>
          <w:lang w:val="ru-RU"/>
        </w:rPr>
        <w:t xml:space="preserve"> и </w:t>
      </w:r>
      <w:r w:rsidRPr="00BB3D2B">
        <w:rPr>
          <w:rFonts w:ascii="Cambria" w:hAnsi="Cambria"/>
          <w:b/>
          <w:i/>
          <w:color w:val="auto"/>
          <w:lang w:val="ru-RU"/>
        </w:rPr>
        <w:t>поведением третьих лиц</w:t>
      </w:r>
      <w:r w:rsidRPr="00BB3D2B">
        <w:rPr>
          <w:rFonts w:ascii="Cambria" w:hAnsi="Cambria"/>
          <w:i/>
          <w:color w:val="auto"/>
          <w:lang w:val="ru-RU"/>
        </w:rPr>
        <w:t xml:space="preserve"> (Постановление от 19.12.2019 № 41-П, Определения от 16.10.2003 № 329-О, от 10.11.2016 № 2561-О, от 26.11.2018 № 3054-О и др.).</w:t>
      </w:r>
    </w:p>
    <w:p w14:paraId="59290455" w14:textId="77777777" w:rsidR="00B115AC" w:rsidRPr="00BB3D2B" w:rsidRDefault="00B115AC" w:rsidP="00785FCE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 w:line="276" w:lineRule="auto"/>
        <w:jc w:val="both"/>
        <w:rPr>
          <w:rFonts w:ascii="Cambria" w:hAnsi="Cambria"/>
          <w:i/>
        </w:rPr>
      </w:pPr>
      <w:r w:rsidRPr="00BB3D2B">
        <w:rPr>
          <w:rFonts w:ascii="Cambria" w:hAnsi="Cambria"/>
          <w:i/>
        </w:rPr>
        <w:t xml:space="preserve">Таким образом, отказ в праве на вычет "входящего" налога обуславливается фактом неисполнения обязанности по уплате НДС контрагентом налогоплательщика или (и) поставщиками предыдущих звеньев в той мере, в какой это указывает на отсутствие экономического источника вычета (возмещения) налога, но </w:t>
      </w:r>
      <w:r w:rsidRPr="00BB3D2B">
        <w:rPr>
          <w:rFonts w:ascii="Cambria" w:hAnsi="Cambria"/>
          <w:b/>
          <w:i/>
        </w:rPr>
        <w:t>один лишь этот факт не может быть достаточным</w:t>
      </w:r>
      <w:r w:rsidRPr="00BB3D2B">
        <w:rPr>
          <w:rFonts w:ascii="Cambria" w:hAnsi="Cambria"/>
          <w:i/>
        </w:rPr>
        <w:t xml:space="preserve">, чтобы считать применение налоговых вычетов покупателем неправомерным. </w:t>
      </w:r>
    </w:p>
    <w:p w14:paraId="1598076D" w14:textId="77777777" w:rsidR="00B115AC" w:rsidRPr="00BB3D2B" w:rsidRDefault="00B115AC" w:rsidP="00785FCE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after="120" w:line="276" w:lineRule="auto"/>
        <w:jc w:val="both"/>
        <w:rPr>
          <w:rFonts w:ascii="Cambria" w:hAnsi="Cambria"/>
          <w:i/>
        </w:rPr>
      </w:pPr>
      <w:r w:rsidRPr="00BB3D2B">
        <w:rPr>
          <w:rFonts w:ascii="Cambria" w:hAnsi="Cambria"/>
          <w:i/>
        </w:rPr>
        <w:t xml:space="preserve">Лишение права на вычет НДС налогоплательщика - покупателя, который </w:t>
      </w:r>
      <w:r w:rsidRPr="00BB3D2B">
        <w:rPr>
          <w:rFonts w:ascii="Cambria" w:hAnsi="Cambria"/>
          <w:b/>
          <w:i/>
        </w:rPr>
        <w:t xml:space="preserve">не преследовал цель уклонения </w:t>
      </w:r>
      <w:r w:rsidRPr="00BB3D2B">
        <w:rPr>
          <w:rFonts w:ascii="Cambria" w:hAnsi="Cambria"/>
          <w:i/>
        </w:rPr>
        <w:t xml:space="preserve">от налогообложения в результате согласованных с иными лицами действий, а при отсутствии такой цели - </w:t>
      </w:r>
      <w:r w:rsidRPr="00BB3D2B">
        <w:rPr>
          <w:rFonts w:ascii="Cambria" w:hAnsi="Cambria"/>
          <w:b/>
          <w:i/>
        </w:rPr>
        <w:t>не знал и не должен был знать о допущенных этими лицами нарушениях</w:t>
      </w:r>
      <w:r w:rsidRPr="00BB3D2B">
        <w:rPr>
          <w:rFonts w:ascii="Cambria" w:hAnsi="Cambria"/>
          <w:i/>
        </w:rPr>
        <w:t xml:space="preserve">, </w:t>
      </w:r>
      <w:r w:rsidRPr="00BB3D2B">
        <w:rPr>
          <w:rFonts w:ascii="Cambria" w:hAnsi="Cambria"/>
          <w:b/>
          <w:i/>
        </w:rPr>
        <w:t>действуя в рамках поведения, ожидаемого от разумного участника хозяйственного оборота</w:t>
      </w:r>
      <w:r w:rsidRPr="00BB3D2B">
        <w:rPr>
          <w:rFonts w:ascii="Cambria" w:hAnsi="Cambria"/>
          <w:i/>
        </w:rPr>
        <w:t xml:space="preserve">, по существу означало бы применение меры имущественной ответственности за неуплату налогов, допущенную иными лицами, в том числе, при искажении ими фактов своей хозяйственной деятельности, к налогоплательщику - покупателю, не имевшему </w:t>
      </w:r>
      <w:r w:rsidRPr="00BB3D2B">
        <w:rPr>
          <w:rFonts w:ascii="Cambria" w:hAnsi="Cambria"/>
          <w:i/>
        </w:rPr>
        <w:lastRenderedPageBreak/>
        <w:t>возможности предотвратить эти нарушения и (или) избежать наступления их последствий.</w:t>
      </w:r>
    </w:p>
    <w:p w14:paraId="04618C36" w14:textId="77777777" w:rsidR="00B115AC" w:rsidRPr="00BB3D2B" w:rsidRDefault="00B115AC" w:rsidP="00785FCE">
      <w:pPr>
        <w:spacing w:after="120" w:line="276" w:lineRule="auto"/>
        <w:jc w:val="both"/>
        <w:rPr>
          <w:rFonts w:ascii="Cambria" w:hAnsi="Cambria"/>
        </w:rPr>
      </w:pPr>
      <w:r w:rsidRPr="00BB3D2B">
        <w:rPr>
          <w:rFonts w:ascii="Cambria" w:hAnsi="Cambria"/>
        </w:rPr>
        <w:t>Аналогичная правовая позиция изложена также в п.20 Письма ФНС России №БВ-4-7/3060@ от10.03.2021, Определении СКЭС Верховного суда РФ от 28.05.2020 № 305-ЭС19-16064; Постановлении ФАС ПО от 11.12.2020 по делу № А55-13849/2018.</w:t>
      </w:r>
    </w:p>
    <w:p w14:paraId="456C68E2" w14:textId="77777777" w:rsidR="002E0C0F" w:rsidRPr="00882C8D" w:rsidRDefault="002E0C0F" w:rsidP="002E0C0F">
      <w:pPr>
        <w:spacing w:line="276" w:lineRule="auto"/>
        <w:jc w:val="both"/>
        <w:rPr>
          <w:rFonts w:ascii="Cambria" w:hAnsi="Cambria"/>
        </w:rPr>
      </w:pPr>
      <w:r w:rsidRPr="00C936ED">
        <w:rPr>
          <w:rFonts w:ascii="Cambria" w:hAnsi="Cambria"/>
        </w:rPr>
        <w:t>Подход налогового органа противоречит по</w:t>
      </w:r>
      <w:r>
        <w:rPr>
          <w:rFonts w:ascii="Cambria" w:hAnsi="Cambria"/>
        </w:rPr>
        <w:t>зиции</w:t>
      </w:r>
      <w:r w:rsidRPr="00C936ED">
        <w:rPr>
          <w:rFonts w:ascii="Cambria" w:hAnsi="Cambria"/>
        </w:rPr>
        <w:t xml:space="preserve"> ФНС России, изложенно</w:t>
      </w:r>
      <w:r>
        <w:rPr>
          <w:rFonts w:ascii="Cambria" w:hAnsi="Cambria"/>
        </w:rPr>
        <w:t>й</w:t>
      </w:r>
      <w:r w:rsidRPr="00C936ED">
        <w:rPr>
          <w:rFonts w:ascii="Cambria" w:hAnsi="Cambria"/>
        </w:rPr>
        <w:t xml:space="preserve"> в Письме №БВ-4-7/3060@ от 10.03.21 «О практике </w:t>
      </w:r>
      <w:r w:rsidRPr="00882C8D">
        <w:rPr>
          <w:rFonts w:ascii="Cambria" w:hAnsi="Cambria"/>
        </w:rPr>
        <w:t>применения статьи 54.1 Налогового кодекса Российской Федерации</w:t>
      </w:r>
      <w:r>
        <w:rPr>
          <w:rFonts w:ascii="Cambria" w:hAnsi="Cambria"/>
        </w:rPr>
        <w:t>»</w:t>
      </w:r>
      <w:r w:rsidRPr="005E0632">
        <w:rPr>
          <w:rFonts w:ascii="Cambria" w:hAnsi="Cambria"/>
        </w:rPr>
        <w:t xml:space="preserve"> </w:t>
      </w:r>
      <w:r w:rsidRPr="00C936ED">
        <w:rPr>
          <w:rFonts w:ascii="Cambria" w:hAnsi="Cambria"/>
        </w:rPr>
        <w:t>и</w:t>
      </w:r>
      <w:r w:rsidRPr="005E0632">
        <w:rPr>
          <w:rFonts w:ascii="Cambria" w:hAnsi="Cambria"/>
        </w:rPr>
        <w:t xml:space="preserve"> </w:t>
      </w:r>
      <w:r w:rsidRPr="00C936ED">
        <w:rPr>
          <w:rFonts w:ascii="Cambria" w:hAnsi="Cambria"/>
        </w:rPr>
        <w:t>судебной практике</w:t>
      </w:r>
      <w:r w:rsidRPr="00882C8D">
        <w:rPr>
          <w:rFonts w:ascii="Cambria" w:hAnsi="Cambria"/>
        </w:rPr>
        <w:t>:</w:t>
      </w:r>
    </w:p>
    <w:p w14:paraId="6B0089C1" w14:textId="77777777" w:rsidR="002E0C0F" w:rsidRPr="00882C8D" w:rsidRDefault="002E0C0F" w:rsidP="002E0C0F">
      <w:pPr>
        <w:spacing w:line="276" w:lineRule="auto"/>
        <w:jc w:val="both"/>
        <w:rPr>
          <w:rFonts w:ascii="Cambria" w:hAnsi="Cambria"/>
        </w:rPr>
      </w:pPr>
    </w:p>
    <w:p w14:paraId="0EB1A149" w14:textId="77777777" w:rsidR="002E0C0F" w:rsidRPr="00EA7C22" w:rsidRDefault="002E0C0F" w:rsidP="002E0C0F">
      <w:pPr>
        <w:spacing w:line="276" w:lineRule="auto"/>
        <w:jc w:val="both"/>
        <w:rPr>
          <w:rFonts w:ascii="Cambria" w:hAnsi="Cambria"/>
        </w:rPr>
      </w:pPr>
      <w:r w:rsidRPr="00EA7C22">
        <w:rPr>
          <w:rFonts w:ascii="Cambria" w:hAnsi="Cambria"/>
        </w:rPr>
        <w:t>Постановление АС ПО от 19.05.22 по делу №А65-4118/21:</w:t>
      </w:r>
    </w:p>
    <w:p w14:paraId="4F851DD9" w14:textId="77777777" w:rsidR="002E0C0F" w:rsidRPr="00EA7C22" w:rsidRDefault="002E0C0F" w:rsidP="002E0C0F">
      <w:pPr>
        <w:spacing w:line="276" w:lineRule="auto"/>
        <w:jc w:val="both"/>
        <w:rPr>
          <w:rFonts w:ascii="Cambria" w:hAnsi="Cambria"/>
          <w:i/>
          <w:iCs/>
        </w:rPr>
      </w:pPr>
      <w:r w:rsidRPr="00EA7C22">
        <w:rPr>
          <w:rFonts w:ascii="Cambria" w:hAnsi="Cambria"/>
          <w:i/>
          <w:iCs/>
        </w:rPr>
        <w:t>«В нарушение статьи 65 АПК РФ доказательств создания ООО «Новинка+» и ООО «СФ «</w:t>
      </w:r>
      <w:proofErr w:type="spellStart"/>
      <w:r w:rsidRPr="00EA7C22">
        <w:rPr>
          <w:rFonts w:ascii="Cambria" w:hAnsi="Cambria"/>
          <w:i/>
          <w:iCs/>
        </w:rPr>
        <w:t>Гидромех</w:t>
      </w:r>
      <w:proofErr w:type="spellEnd"/>
      <w:r w:rsidRPr="00EA7C22">
        <w:rPr>
          <w:rFonts w:ascii="Cambria" w:hAnsi="Cambria"/>
          <w:i/>
          <w:iCs/>
        </w:rPr>
        <w:t xml:space="preserve">» для выведения денежных средств из легального хозяйственного оборота через цепочку организаций путем перечисления денежных средств самому заявителю или лицам, имеющим к нему отношение, налоговым органом в материалы дела не представлено. </w:t>
      </w:r>
    </w:p>
    <w:p w14:paraId="40D6EDBE" w14:textId="77777777" w:rsidR="002E0C0F" w:rsidRPr="00EA7C22" w:rsidRDefault="002E0C0F" w:rsidP="002E0C0F">
      <w:pPr>
        <w:spacing w:line="276" w:lineRule="auto"/>
        <w:jc w:val="both"/>
        <w:rPr>
          <w:rFonts w:ascii="Cambria" w:hAnsi="Cambria"/>
          <w:i/>
          <w:iCs/>
        </w:rPr>
      </w:pPr>
      <w:r w:rsidRPr="00EA7C22">
        <w:rPr>
          <w:rFonts w:ascii="Cambria" w:hAnsi="Cambria"/>
          <w:i/>
          <w:iCs/>
        </w:rPr>
        <w:t xml:space="preserve">Как указано в Определении Верховного Суда Российской Федерации от 29.11.2016 № 305-КГ16-10399 отсутствие работников у контрагента само по себе не является признаком недобросовестности, поскольку закон не обязывает организацию иметь собственные основные средства и штат работников при осуществлении хозяйственной деятельности. </w:t>
      </w:r>
    </w:p>
    <w:p w14:paraId="106B58AF" w14:textId="77777777" w:rsidR="002E0C0F" w:rsidRPr="00EA7C22" w:rsidRDefault="002E0C0F" w:rsidP="002E0C0F">
      <w:pPr>
        <w:spacing w:line="276" w:lineRule="auto"/>
        <w:jc w:val="both"/>
        <w:rPr>
          <w:rFonts w:ascii="Cambria" w:hAnsi="Cambria"/>
          <w:i/>
          <w:iCs/>
        </w:rPr>
      </w:pPr>
      <w:r w:rsidRPr="00EA7C22">
        <w:rPr>
          <w:rFonts w:ascii="Cambria" w:hAnsi="Cambria"/>
          <w:i/>
          <w:iCs/>
        </w:rPr>
        <w:t xml:space="preserve">Таким образом, отсутствие у контрагентов персонала, имущества, складских помещений в собственности </w:t>
      </w:r>
      <w:r w:rsidRPr="00EA7C22">
        <w:rPr>
          <w:rFonts w:ascii="Cambria" w:hAnsi="Cambria"/>
          <w:b/>
          <w:bCs/>
          <w:i/>
          <w:iCs/>
        </w:rPr>
        <w:t>не доказывает отсутствия реальных</w:t>
      </w:r>
      <w:r w:rsidRPr="00EA7C22">
        <w:rPr>
          <w:rFonts w:ascii="Cambria" w:hAnsi="Cambria"/>
          <w:i/>
          <w:iCs/>
        </w:rPr>
        <w:t xml:space="preserve"> хозяйственных операций».</w:t>
      </w:r>
    </w:p>
    <w:p w14:paraId="0135F012" w14:textId="77777777" w:rsidR="002E0C0F" w:rsidRPr="00EA7C22" w:rsidRDefault="002E0C0F" w:rsidP="002E0C0F">
      <w:pPr>
        <w:spacing w:line="276" w:lineRule="auto"/>
        <w:jc w:val="both"/>
        <w:rPr>
          <w:rFonts w:ascii="Cambria" w:eastAsia="Cambria" w:hAnsi="Cambria" w:cs="Cambria"/>
          <w:b/>
          <w:bCs/>
        </w:rPr>
      </w:pPr>
    </w:p>
    <w:p w14:paraId="0D478263" w14:textId="77777777" w:rsidR="002E0C0F" w:rsidRPr="00EA7C22" w:rsidRDefault="002E0C0F" w:rsidP="002E0C0F">
      <w:pPr>
        <w:spacing w:line="276" w:lineRule="auto"/>
        <w:jc w:val="both"/>
        <w:rPr>
          <w:rFonts w:ascii="Cambria" w:hAnsi="Cambria"/>
        </w:rPr>
      </w:pPr>
      <w:r w:rsidRPr="00EA7C22">
        <w:rPr>
          <w:rFonts w:ascii="Cambria" w:hAnsi="Cambria"/>
        </w:rPr>
        <w:t>Постановление АС СКО от 22.06.2021 по делу №А25-1069/20:</w:t>
      </w:r>
    </w:p>
    <w:p w14:paraId="0B61CB03" w14:textId="77777777" w:rsidR="002E0C0F" w:rsidRPr="00EA7C22" w:rsidRDefault="002E0C0F" w:rsidP="002E0C0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</w:rPr>
      </w:pPr>
      <w:r w:rsidRPr="00EA7C22">
        <w:rPr>
          <w:rFonts w:ascii="Cambria" w:hAnsi="Cambria"/>
          <w:i/>
          <w:iCs/>
        </w:rPr>
        <w:t xml:space="preserve">"Проведенные налоговым органом в ходе выездной налоговой проверки контрольные мероприятия и полученные в ходе проверки документы и сведения в отдельности и совокупности не подтверждают нереальность осуществления обществом спорных хозяйственных операций именно со спорными контрагентами, а также </w:t>
      </w:r>
      <w:r w:rsidRPr="00EA7C22">
        <w:rPr>
          <w:rFonts w:ascii="Cambria" w:hAnsi="Cambria"/>
          <w:b/>
          <w:bCs/>
          <w:i/>
          <w:iCs/>
        </w:rPr>
        <w:t>не свидетельствуют о сознательном вхождении общества в схему ухода от налогообложения</w:t>
      </w:r>
      <w:r w:rsidRPr="00EA7C22">
        <w:rPr>
          <w:rFonts w:ascii="Cambria" w:hAnsi="Cambria"/>
          <w:i/>
          <w:iCs/>
        </w:rPr>
        <w:t xml:space="preserve"> с целью получения необоснованной налоговой выгоды или создании обществом такой схемы".</w:t>
      </w:r>
    </w:p>
    <w:p w14:paraId="0340FB11" w14:textId="77777777" w:rsidR="002E0C0F" w:rsidRPr="00EA7C22" w:rsidRDefault="002E0C0F" w:rsidP="00785FCE">
      <w:pPr>
        <w:spacing w:after="120" w:line="276" w:lineRule="auto"/>
        <w:jc w:val="both"/>
        <w:rPr>
          <w:rFonts w:ascii="Cambria" w:eastAsia="Arial Unicode MS" w:hAnsi="Cambria"/>
          <w:bdr w:val="nil"/>
        </w:rPr>
      </w:pPr>
    </w:p>
    <w:p w14:paraId="008C9313" w14:textId="52402E67" w:rsidR="00BB3D2B" w:rsidRPr="00EA7C22" w:rsidRDefault="00BB3D2B" w:rsidP="00785FCE">
      <w:pPr>
        <w:spacing w:after="120" w:line="276" w:lineRule="auto"/>
        <w:jc w:val="both"/>
        <w:rPr>
          <w:rFonts w:ascii="Cambria" w:eastAsia="Arial Unicode MS" w:hAnsi="Cambria"/>
          <w:i/>
          <w:iCs/>
          <w:bdr w:val="nil"/>
        </w:rPr>
      </w:pPr>
      <w:r w:rsidRPr="00EA7C22">
        <w:rPr>
          <w:rFonts w:ascii="Cambria" w:eastAsia="Arial Unicode MS" w:hAnsi="Cambria"/>
          <w:bdr w:val="nil"/>
        </w:rPr>
        <w:t xml:space="preserve">Согласно п.20 Письма </w:t>
      </w:r>
      <w:r w:rsidRPr="00EA7C22">
        <w:rPr>
          <w:rFonts w:ascii="Cambria" w:eastAsia="Arial Unicode MS" w:hAnsi="Cambria"/>
          <w:i/>
          <w:iCs/>
          <w:bdr w:val="nil"/>
        </w:rPr>
        <w:t xml:space="preserve">в случае, если из оценки материалов проверки, а также представленных налогоплательщиком возражений и доказательств, следует, что им </w:t>
      </w:r>
      <w:r w:rsidRPr="00EA7C22">
        <w:rPr>
          <w:rFonts w:ascii="Cambria" w:eastAsia="Arial Unicode MS" w:hAnsi="Cambria"/>
          <w:b/>
          <w:bCs/>
          <w:i/>
          <w:iCs/>
          <w:bdr w:val="nil"/>
        </w:rPr>
        <w:t>проявлена коммерческая осмотрительность</w:t>
      </w:r>
      <w:r w:rsidRPr="00EA7C22">
        <w:rPr>
          <w:rFonts w:ascii="Cambria" w:eastAsia="Arial Unicode MS" w:hAnsi="Cambria"/>
          <w:i/>
          <w:iCs/>
          <w:bdr w:val="nil"/>
        </w:rPr>
        <w:t xml:space="preserve"> и он </w:t>
      </w:r>
      <w:r w:rsidRPr="00EA7C22">
        <w:rPr>
          <w:rFonts w:ascii="Cambria" w:eastAsia="Arial Unicode MS" w:hAnsi="Cambria"/>
          <w:b/>
          <w:bCs/>
          <w:i/>
          <w:iCs/>
          <w:bdr w:val="nil"/>
        </w:rPr>
        <w:t>не знал и не должен был знать</w:t>
      </w:r>
      <w:r w:rsidRPr="00EA7C22">
        <w:rPr>
          <w:rFonts w:ascii="Cambria" w:eastAsia="Arial Unicode MS" w:hAnsi="Cambria"/>
          <w:i/>
          <w:iCs/>
          <w:bdr w:val="nil"/>
        </w:rPr>
        <w:t xml:space="preserve"> об обстоятельствах, характеризующих контрагента как «техническую» компанию и предоставлении исполнения иным лицом, то в действиях налогоплательщика отсутствует состав правонарушения. </w:t>
      </w:r>
    </w:p>
    <w:p w14:paraId="2BF2DFE6" w14:textId="77777777" w:rsidR="00BB3D2B" w:rsidRPr="00BB3D2B" w:rsidRDefault="00BB3D2B" w:rsidP="00785FCE">
      <w:pPr>
        <w:spacing w:after="120" w:line="276" w:lineRule="auto"/>
        <w:jc w:val="both"/>
        <w:rPr>
          <w:rFonts w:ascii="Cambria" w:eastAsia="Arial Unicode MS" w:hAnsi="Cambria"/>
          <w:i/>
          <w:iCs/>
          <w:bdr w:val="nil"/>
        </w:rPr>
      </w:pPr>
      <w:r w:rsidRPr="00BB3D2B">
        <w:rPr>
          <w:rFonts w:ascii="Cambria" w:eastAsia="Arial Unicode MS" w:hAnsi="Cambria"/>
          <w:i/>
          <w:iCs/>
          <w:bdr w:val="nil"/>
        </w:rPr>
        <w:t xml:space="preserve">В данном случае налогоплательщик </w:t>
      </w:r>
      <w:r w:rsidRPr="00BB3D2B">
        <w:rPr>
          <w:rFonts w:ascii="Cambria" w:eastAsia="Arial Unicode MS" w:hAnsi="Cambria"/>
          <w:b/>
          <w:bCs/>
          <w:i/>
          <w:iCs/>
          <w:bdr w:val="nil"/>
        </w:rPr>
        <w:t>имеет право</w:t>
      </w:r>
      <w:r w:rsidRPr="00BB3D2B">
        <w:rPr>
          <w:rFonts w:ascii="Cambria" w:eastAsia="Arial Unicode MS" w:hAnsi="Cambria"/>
          <w:i/>
          <w:iCs/>
          <w:bdr w:val="nil"/>
        </w:rPr>
        <w:t xml:space="preserve"> на учет </w:t>
      </w:r>
      <w:r w:rsidRPr="00BB3D2B">
        <w:rPr>
          <w:rFonts w:ascii="Cambria" w:eastAsia="Arial Unicode MS" w:hAnsi="Cambria"/>
          <w:b/>
          <w:bCs/>
          <w:i/>
          <w:iCs/>
          <w:bdr w:val="nil"/>
        </w:rPr>
        <w:t>расходов</w:t>
      </w:r>
      <w:r w:rsidRPr="00BB3D2B">
        <w:rPr>
          <w:rFonts w:ascii="Cambria" w:eastAsia="Arial Unicode MS" w:hAnsi="Cambria"/>
          <w:i/>
          <w:iCs/>
          <w:bdr w:val="nil"/>
        </w:rPr>
        <w:t xml:space="preserve"> и </w:t>
      </w:r>
      <w:r w:rsidRPr="00BB3D2B">
        <w:rPr>
          <w:rFonts w:ascii="Cambria" w:eastAsia="Arial Unicode MS" w:hAnsi="Cambria"/>
          <w:b/>
          <w:bCs/>
          <w:i/>
          <w:iCs/>
          <w:bdr w:val="nil"/>
        </w:rPr>
        <w:t>применение налоговых вычетов</w:t>
      </w:r>
      <w:r w:rsidRPr="00BB3D2B">
        <w:rPr>
          <w:rFonts w:ascii="Cambria" w:eastAsia="Arial Unicode MS" w:hAnsi="Cambria"/>
          <w:i/>
          <w:iCs/>
          <w:bdr w:val="nil"/>
        </w:rPr>
        <w:t xml:space="preserve"> по налогу на добавленную стоимость исходя из сведений, отраженных в спорном договоре и документах о его исполнении. </w:t>
      </w:r>
    </w:p>
    <w:p w14:paraId="1F84438A" w14:textId="77777777" w:rsidR="00BB3D2B" w:rsidRPr="00BB3D2B" w:rsidRDefault="00BB3D2B" w:rsidP="00785FCE">
      <w:pPr>
        <w:pStyle w:val="a3"/>
        <w:spacing w:before="0" w:beforeAutospacing="0" w:after="120" w:afterAutospacing="0" w:line="276" w:lineRule="auto"/>
        <w:jc w:val="both"/>
        <w:rPr>
          <w:rFonts w:ascii="Cambria" w:eastAsia="Arial Unicode MS" w:hAnsi="Cambria"/>
          <w:i/>
          <w:iCs/>
          <w:bdr w:val="nil"/>
          <w:lang w:eastAsia="en-US"/>
        </w:rPr>
      </w:pPr>
      <w:r w:rsidRPr="00BB3D2B">
        <w:rPr>
          <w:rFonts w:ascii="Cambria" w:eastAsia="Arial Unicode MS" w:hAnsi="Cambria"/>
          <w:i/>
          <w:iCs/>
          <w:bdr w:val="nil"/>
          <w:lang w:eastAsia="en-US"/>
        </w:rPr>
        <w:lastRenderedPageBreak/>
        <w:t>Вывод о том, что налогоплательщик знал о совершении сделки с «</w:t>
      </w:r>
      <w:proofErr w:type="spellStart"/>
      <w:r w:rsidRPr="00BB3D2B">
        <w:rPr>
          <w:rFonts w:ascii="Cambria" w:eastAsia="Arial Unicode MS" w:hAnsi="Cambria"/>
          <w:i/>
          <w:iCs/>
          <w:bdr w:val="nil"/>
          <w:lang w:eastAsia="en-US"/>
        </w:rPr>
        <w:t>техническои</w:t>
      </w:r>
      <w:proofErr w:type="spellEnd"/>
      <w:r w:rsidRPr="00BB3D2B">
        <w:rPr>
          <w:rFonts w:ascii="Cambria" w:eastAsia="Arial Unicode MS" w:hAnsi="Cambria"/>
          <w:i/>
          <w:iCs/>
          <w:bdr w:val="nil"/>
          <w:lang w:eastAsia="en-US"/>
        </w:rPr>
        <w:t xml:space="preserve">̆» </w:t>
      </w:r>
      <w:proofErr w:type="spellStart"/>
      <w:r w:rsidRPr="00BB3D2B">
        <w:rPr>
          <w:rFonts w:ascii="Cambria" w:eastAsia="Arial Unicode MS" w:hAnsi="Cambria"/>
          <w:i/>
          <w:iCs/>
          <w:bdr w:val="nil"/>
          <w:lang w:eastAsia="en-US"/>
        </w:rPr>
        <w:t>компаниеи</w:t>
      </w:r>
      <w:proofErr w:type="spellEnd"/>
      <w:r w:rsidRPr="00BB3D2B">
        <w:rPr>
          <w:rFonts w:ascii="Cambria" w:eastAsia="Arial Unicode MS" w:hAnsi="Cambria"/>
          <w:i/>
          <w:iCs/>
          <w:bdr w:val="nil"/>
          <w:lang w:eastAsia="en-US"/>
        </w:rPr>
        <w:t xml:space="preserve">̆ и о предоставлении исполнения по </w:t>
      </w:r>
      <w:proofErr w:type="spellStart"/>
      <w:r w:rsidRPr="00BB3D2B">
        <w:rPr>
          <w:rFonts w:ascii="Cambria" w:eastAsia="Arial Unicode MS" w:hAnsi="Cambria"/>
          <w:i/>
          <w:iCs/>
          <w:bdr w:val="nil"/>
          <w:lang w:eastAsia="en-US"/>
        </w:rPr>
        <w:t>этои</w:t>
      </w:r>
      <w:proofErr w:type="spellEnd"/>
      <w:r w:rsidRPr="00BB3D2B">
        <w:rPr>
          <w:rFonts w:ascii="Cambria" w:eastAsia="Arial Unicode MS" w:hAnsi="Cambria"/>
          <w:i/>
          <w:iCs/>
          <w:bdr w:val="nil"/>
          <w:lang w:eastAsia="en-US"/>
        </w:rPr>
        <w:t xml:space="preserve">̆ сделке иным лицом, должен делаться налоговым органом на основании оценки обстоятельств, характеризующих выбор контрагента (указанных в разделе IV настоящих рекомендаций), а также обстоятельств заключения и исполнения </w:t>
      </w:r>
      <w:proofErr w:type="spellStart"/>
      <w:r w:rsidRPr="00BB3D2B">
        <w:rPr>
          <w:rFonts w:ascii="Cambria" w:eastAsia="Arial Unicode MS" w:hAnsi="Cambria"/>
          <w:i/>
          <w:iCs/>
          <w:bdr w:val="nil"/>
          <w:lang w:eastAsia="en-US"/>
        </w:rPr>
        <w:t>такои</w:t>
      </w:r>
      <w:proofErr w:type="spellEnd"/>
      <w:r w:rsidRPr="00BB3D2B">
        <w:rPr>
          <w:rFonts w:ascii="Cambria" w:eastAsia="Arial Unicode MS" w:hAnsi="Cambria"/>
          <w:i/>
          <w:iCs/>
          <w:bdr w:val="nil"/>
          <w:lang w:eastAsia="en-US"/>
        </w:rPr>
        <w:t xml:space="preserve">̆ сделки. При этом установленные обстоятельства и подтверждающие их доказательства должны </w:t>
      </w:r>
      <w:r w:rsidRPr="00BB3D2B">
        <w:rPr>
          <w:rFonts w:ascii="Cambria" w:eastAsia="Arial Unicode MS" w:hAnsi="Cambria"/>
          <w:b/>
          <w:bCs/>
          <w:i/>
          <w:iCs/>
          <w:bdr w:val="nil"/>
          <w:lang w:eastAsia="en-US"/>
        </w:rPr>
        <w:t>вне всяких сомнений</w:t>
      </w:r>
      <w:r w:rsidRPr="00BB3D2B">
        <w:rPr>
          <w:rFonts w:ascii="Cambria" w:eastAsia="Arial Unicode MS" w:hAnsi="Cambria"/>
          <w:i/>
          <w:iCs/>
          <w:bdr w:val="nil"/>
          <w:lang w:eastAsia="en-US"/>
        </w:rPr>
        <w:t xml:space="preserve"> свидетельствовать об </w:t>
      </w:r>
      <w:proofErr w:type="spellStart"/>
      <w:r w:rsidRPr="00BB3D2B">
        <w:rPr>
          <w:rFonts w:ascii="Cambria" w:eastAsia="Arial Unicode MS" w:hAnsi="Cambria"/>
          <w:i/>
          <w:iCs/>
          <w:bdr w:val="nil"/>
          <w:lang w:eastAsia="en-US"/>
        </w:rPr>
        <w:t>указаннои</w:t>
      </w:r>
      <w:proofErr w:type="spellEnd"/>
      <w:r w:rsidRPr="00BB3D2B">
        <w:rPr>
          <w:rFonts w:ascii="Cambria" w:eastAsia="Arial Unicode MS" w:hAnsi="Cambria"/>
          <w:i/>
          <w:iCs/>
          <w:bdr w:val="nil"/>
          <w:lang w:eastAsia="en-US"/>
        </w:rPr>
        <w:t xml:space="preserve">̆ </w:t>
      </w:r>
      <w:r w:rsidRPr="00BB3D2B">
        <w:rPr>
          <w:rFonts w:ascii="Cambria" w:eastAsia="Arial Unicode MS" w:hAnsi="Cambria"/>
          <w:b/>
          <w:bCs/>
          <w:i/>
          <w:iCs/>
          <w:bdr w:val="nil"/>
          <w:lang w:eastAsia="en-US"/>
        </w:rPr>
        <w:t>осведомленности</w:t>
      </w:r>
      <w:r w:rsidRPr="00BB3D2B">
        <w:rPr>
          <w:rFonts w:ascii="Cambria" w:eastAsia="Arial Unicode MS" w:hAnsi="Cambria"/>
          <w:i/>
          <w:iCs/>
          <w:bdr w:val="nil"/>
          <w:lang w:eastAsia="en-US"/>
        </w:rPr>
        <w:t xml:space="preserve"> налогоплательщика </w:t>
      </w:r>
      <w:r w:rsidRPr="00BB3D2B">
        <w:rPr>
          <w:rFonts w:ascii="Cambria" w:eastAsia="Arial Unicode MS" w:hAnsi="Cambria"/>
          <w:bdr w:val="nil"/>
          <w:lang w:eastAsia="en-US"/>
        </w:rPr>
        <w:t xml:space="preserve">(абз.1 п.9 письма). </w:t>
      </w:r>
    </w:p>
    <w:p w14:paraId="301FC0F7" w14:textId="77777777" w:rsidR="00BB3D2B" w:rsidRPr="00BB3D2B" w:rsidRDefault="00BB3D2B" w:rsidP="00785FCE">
      <w:pPr>
        <w:spacing w:after="120" w:line="276" w:lineRule="auto"/>
        <w:jc w:val="both"/>
        <w:rPr>
          <w:rFonts w:ascii="Cambria" w:eastAsia="Arial Unicode MS" w:hAnsi="Cambria"/>
          <w:i/>
          <w:iCs/>
          <w:bdr w:val="nil"/>
        </w:rPr>
      </w:pPr>
      <w:r w:rsidRPr="00BB3D2B">
        <w:rPr>
          <w:rFonts w:ascii="Cambria" w:eastAsia="Arial Unicode MS" w:hAnsi="Cambria"/>
          <w:i/>
          <w:iCs/>
          <w:bdr w:val="nil"/>
        </w:rPr>
        <w:t xml:space="preserve">Осведомленность налогоплательщика о неисполнении обязательства лицом, являющимся стороной договора, предполагается при установлении критической совокупности обстоятельств, характеризующих контрагента как «техническую» компанию, и доказанности налоговым органом, что эти обстоятельства при совершении конкретной сделки в результате оценки контрагента исходя из требований, предъявляемых в имущественном обороте, должны были быть ясны налогоплательщику </w:t>
      </w:r>
      <w:r w:rsidRPr="00BB3D2B">
        <w:rPr>
          <w:rFonts w:ascii="Cambria" w:eastAsia="Arial Unicode MS" w:hAnsi="Cambria"/>
          <w:bdr w:val="nil"/>
        </w:rPr>
        <w:t xml:space="preserve">(абз.3 п.13 Письма).  </w:t>
      </w:r>
    </w:p>
    <w:p w14:paraId="4D3A8BEC" w14:textId="77777777" w:rsidR="00BB3D2B" w:rsidRPr="00BB3D2B" w:rsidRDefault="00BB3D2B" w:rsidP="00785FCE">
      <w:pPr>
        <w:spacing w:after="120" w:line="276" w:lineRule="auto"/>
        <w:jc w:val="both"/>
        <w:rPr>
          <w:rFonts w:ascii="Cambria" w:eastAsia="Arial Unicode MS" w:hAnsi="Cambria"/>
          <w:b/>
          <w:bCs/>
          <w:i/>
          <w:iCs/>
          <w:bdr w:val="nil"/>
        </w:rPr>
      </w:pPr>
      <w:r w:rsidRPr="00BB3D2B">
        <w:rPr>
          <w:rFonts w:ascii="Cambria" w:eastAsia="Arial Unicode MS" w:hAnsi="Cambria"/>
          <w:i/>
          <w:iCs/>
          <w:bdr w:val="nil"/>
        </w:rPr>
        <w:t xml:space="preserve">Судебная практика исходит из стандарта осмотрительного поведения в гражданском (хозяйственном) обороте, </w:t>
      </w:r>
      <w:r w:rsidRPr="00BB3D2B">
        <w:rPr>
          <w:rFonts w:ascii="Cambria" w:eastAsia="Arial Unicode MS" w:hAnsi="Cambria"/>
          <w:b/>
          <w:bCs/>
          <w:i/>
          <w:iCs/>
          <w:bdr w:val="nil"/>
        </w:rPr>
        <w:t>ожидаемого от его разумного участника в сравнимых обстоятельствах.</w:t>
      </w:r>
    </w:p>
    <w:p w14:paraId="2D4C9C28" w14:textId="77777777" w:rsidR="00B115AC" w:rsidRPr="00BB3D2B" w:rsidRDefault="00B115AC" w:rsidP="00785FCE">
      <w:pPr>
        <w:spacing w:after="120" w:line="276" w:lineRule="auto"/>
        <w:jc w:val="both"/>
        <w:rPr>
          <w:rFonts w:ascii="Cambria" w:eastAsia="Cambria" w:hAnsi="Cambria" w:cs="Cambria"/>
        </w:rPr>
      </w:pPr>
    </w:p>
    <w:p w14:paraId="52C6F188" w14:textId="7F95F3F7" w:rsidR="005C107A" w:rsidRDefault="00B115AC" w:rsidP="00785FCE">
      <w:pPr>
        <w:spacing w:after="120" w:line="276" w:lineRule="auto"/>
        <w:jc w:val="both"/>
        <w:rPr>
          <w:rFonts w:ascii="Cambria" w:hAnsi="Cambria"/>
          <w:b/>
          <w:bCs/>
        </w:rPr>
      </w:pPr>
      <w:r w:rsidRPr="00BB3D2B">
        <w:rPr>
          <w:rFonts w:ascii="Cambria" w:hAnsi="Cambria"/>
        </w:rPr>
        <w:t xml:space="preserve">Следовательно, </w:t>
      </w:r>
      <w:r w:rsidR="00784CA5">
        <w:rPr>
          <w:rFonts w:ascii="Cambria" w:hAnsi="Cambria"/>
        </w:rPr>
        <w:t>ООО</w:t>
      </w:r>
      <w:r w:rsidR="00216329" w:rsidRPr="00BB3D2B">
        <w:rPr>
          <w:rFonts w:ascii="Cambria" w:hAnsi="Cambria"/>
        </w:rPr>
        <w:t xml:space="preserve"> «</w:t>
      </w:r>
      <w:r w:rsidR="00BC13D9">
        <w:rPr>
          <w:rFonts w:ascii="Cambria" w:hAnsi="Cambria"/>
        </w:rPr>
        <w:t>Налогоплательщик</w:t>
      </w:r>
      <w:r w:rsidRPr="00BB3D2B">
        <w:rPr>
          <w:rFonts w:ascii="Cambria" w:hAnsi="Cambria"/>
        </w:rPr>
        <w:t xml:space="preserve">» </w:t>
      </w:r>
      <w:r w:rsidRPr="00BB3D2B">
        <w:rPr>
          <w:rFonts w:ascii="Cambria" w:hAnsi="Cambria"/>
          <w:b/>
          <w:bCs/>
        </w:rPr>
        <w:t xml:space="preserve">правомерно применило вычеты по НДС </w:t>
      </w:r>
      <w:r w:rsidR="00784CA5">
        <w:rPr>
          <w:rFonts w:ascii="Cambria" w:hAnsi="Cambria"/>
          <w:b/>
          <w:bCs/>
        </w:rPr>
        <w:t xml:space="preserve">и оснований </w:t>
      </w:r>
      <w:r w:rsidR="007C521C">
        <w:rPr>
          <w:rFonts w:ascii="Cambria" w:hAnsi="Cambria"/>
          <w:b/>
          <w:bCs/>
        </w:rPr>
        <w:t>для корректировки</w:t>
      </w:r>
      <w:r w:rsidR="00784CA5">
        <w:rPr>
          <w:rFonts w:ascii="Cambria" w:hAnsi="Cambria"/>
          <w:b/>
          <w:bCs/>
        </w:rPr>
        <w:t xml:space="preserve"> налоговых обязательств не имеется.</w:t>
      </w:r>
    </w:p>
    <w:p w14:paraId="7D2787D1" w14:textId="70925389" w:rsidR="002E0C0F" w:rsidRDefault="002E0C0F" w:rsidP="00785FCE">
      <w:pPr>
        <w:spacing w:after="120" w:line="276" w:lineRule="auto"/>
        <w:jc w:val="both"/>
        <w:rPr>
          <w:rFonts w:ascii="Cambria" w:hAnsi="Cambria"/>
          <w:b/>
          <w:bCs/>
        </w:rPr>
      </w:pPr>
    </w:p>
    <w:p w14:paraId="389B9D4A" w14:textId="463880D8" w:rsidR="002E0C0F" w:rsidRPr="002E0C0F" w:rsidRDefault="002E0C0F" w:rsidP="00785FCE">
      <w:pPr>
        <w:spacing w:after="120" w:line="276" w:lineRule="auto"/>
        <w:jc w:val="both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 xml:space="preserve">Представитель по доверенности </w:t>
      </w:r>
      <w:r w:rsidRPr="002E0C0F">
        <w:rPr>
          <w:rFonts w:ascii="Cambria" w:hAnsi="Cambria"/>
          <w:b/>
          <w:bCs/>
        </w:rPr>
        <w:tab/>
      </w:r>
      <w:r w:rsidRPr="002E0C0F">
        <w:rPr>
          <w:rFonts w:ascii="Cambria" w:hAnsi="Cambria"/>
          <w:b/>
          <w:bCs/>
        </w:rPr>
        <w:tab/>
      </w:r>
      <w:r w:rsidRPr="002E0C0F">
        <w:rPr>
          <w:rFonts w:ascii="Cambria" w:hAnsi="Cambria"/>
          <w:b/>
          <w:bCs/>
        </w:rPr>
        <w:tab/>
      </w:r>
      <w:r w:rsidRPr="002E0C0F">
        <w:rPr>
          <w:rFonts w:ascii="Cambria" w:hAnsi="Cambria"/>
          <w:b/>
          <w:bCs/>
        </w:rPr>
        <w:tab/>
      </w:r>
    </w:p>
    <w:sectPr w:rsidR="002E0C0F" w:rsidRPr="002E0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109B0"/>
    <w:multiLevelType w:val="hybridMultilevel"/>
    <w:tmpl w:val="BF2C98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D4346E">
      <w:start w:val="1"/>
      <w:numFmt w:val="lowerLetter"/>
      <w:lvlText w:val="%2."/>
      <w:lvlJc w:val="left"/>
      <w:pPr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C62BC2">
      <w:start w:val="1"/>
      <w:numFmt w:val="lowerRoman"/>
      <w:lvlText w:val="%3."/>
      <w:lvlJc w:val="left"/>
      <w:pPr>
        <w:tabs>
          <w:tab w:val="left" w:pos="426"/>
        </w:tabs>
        <w:ind w:left="1440" w:hanging="6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D0934E">
      <w:start w:val="1"/>
      <w:numFmt w:val="decimal"/>
      <w:lvlText w:val="%4."/>
      <w:lvlJc w:val="left"/>
      <w:pPr>
        <w:tabs>
          <w:tab w:val="left" w:pos="426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460140">
      <w:start w:val="1"/>
      <w:numFmt w:val="lowerLetter"/>
      <w:lvlText w:val="%5."/>
      <w:lvlJc w:val="left"/>
      <w:pPr>
        <w:tabs>
          <w:tab w:val="left" w:pos="426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C25834">
      <w:start w:val="1"/>
      <w:numFmt w:val="lowerRoman"/>
      <w:lvlText w:val="%6."/>
      <w:lvlJc w:val="left"/>
      <w:pPr>
        <w:tabs>
          <w:tab w:val="left" w:pos="426"/>
        </w:tabs>
        <w:ind w:left="3600" w:hanging="6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D0A0FE">
      <w:start w:val="1"/>
      <w:numFmt w:val="decimal"/>
      <w:lvlText w:val="%7."/>
      <w:lvlJc w:val="left"/>
      <w:pPr>
        <w:tabs>
          <w:tab w:val="left" w:pos="426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88D196">
      <w:start w:val="1"/>
      <w:numFmt w:val="lowerLetter"/>
      <w:lvlText w:val="%8."/>
      <w:lvlJc w:val="left"/>
      <w:pPr>
        <w:tabs>
          <w:tab w:val="left" w:pos="426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22C3EA">
      <w:start w:val="1"/>
      <w:numFmt w:val="lowerRoman"/>
      <w:lvlText w:val="%9."/>
      <w:lvlJc w:val="left"/>
      <w:pPr>
        <w:tabs>
          <w:tab w:val="left" w:pos="426"/>
        </w:tabs>
        <w:ind w:left="5760" w:hanging="5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2C918D0"/>
    <w:multiLevelType w:val="hybridMultilevel"/>
    <w:tmpl w:val="3DF08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B3057"/>
    <w:multiLevelType w:val="hybridMultilevel"/>
    <w:tmpl w:val="E3E446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E7CD6"/>
    <w:multiLevelType w:val="hybridMultilevel"/>
    <w:tmpl w:val="721032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3113190">
    <w:abstractNumId w:val="3"/>
  </w:num>
  <w:num w:numId="2" w16cid:durableId="701712483">
    <w:abstractNumId w:val="0"/>
  </w:num>
  <w:num w:numId="3" w16cid:durableId="1352101155">
    <w:abstractNumId w:val="2"/>
  </w:num>
  <w:num w:numId="4" w16cid:durableId="1742823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7A"/>
    <w:rsid w:val="00170CA8"/>
    <w:rsid w:val="00216329"/>
    <w:rsid w:val="002E0C0F"/>
    <w:rsid w:val="003E0CAE"/>
    <w:rsid w:val="005C107A"/>
    <w:rsid w:val="006D7529"/>
    <w:rsid w:val="00784CA5"/>
    <w:rsid w:val="00785FCE"/>
    <w:rsid w:val="007C521C"/>
    <w:rsid w:val="00933543"/>
    <w:rsid w:val="00B115AC"/>
    <w:rsid w:val="00BB3D2B"/>
    <w:rsid w:val="00BC13D9"/>
    <w:rsid w:val="00C32E57"/>
    <w:rsid w:val="00EA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FF140F"/>
  <w15:chartTrackingRefBased/>
  <w15:docId w15:val="{6DBACAD9-4360-3A49-82D4-B7CC467D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07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07A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B115A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115AC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360" w:lineRule="auto"/>
      <w:ind w:left="720" w:firstLine="709"/>
      <w:contextualSpacing/>
      <w:jc w:val="both"/>
    </w:pPr>
    <w:rPr>
      <w:rFonts w:eastAsia="Arial Unicode MS" w:cs="Arial Unicode MS"/>
      <w:color w:val="000000"/>
      <w:u w:color="000000"/>
      <w:bdr w:val="nil"/>
      <w:lang w:val="en-US" w:eastAsia="en-US"/>
    </w:rPr>
  </w:style>
  <w:style w:type="table" w:customStyle="1" w:styleId="TableNormal">
    <w:name w:val="Table Normal"/>
    <w:rsid w:val="00784CA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nalogplan.ru/npd-doc?npmid=99&amp;npid=542670875&amp;anchor=ZAP2BF63DS" TargetMode="External"/><Relationship Id="rId5" Type="http://schemas.openxmlformats.org/officeDocument/2006/relationships/hyperlink" Target="https://e.nalogplan.ru/npd-doc?npmid=99&amp;npid=542670875&amp;anchor=ZAP2BF63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g.valeeva@anpzenit.ru</dc:creator>
  <cp:keywords/>
  <dc:description/>
  <cp:lastModifiedBy>g.valeeva@anpzenit.ru</cp:lastModifiedBy>
  <cp:revision>4</cp:revision>
  <dcterms:created xsi:type="dcterms:W3CDTF">2022-09-14T09:10:00Z</dcterms:created>
  <dcterms:modified xsi:type="dcterms:W3CDTF">2025-07-11T09:41:00Z</dcterms:modified>
</cp:coreProperties>
</file>